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So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auto-pilot,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have to have permission from everyone on your list to email them. If someone gives you their email address, this constitutes permission. (i.e.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Send Out An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far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lastRenderedPageBreak/>
                                <w:t xml:space="preserve">So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Any Friend of Yours Is A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is in need of new flooring for the Holidays? You'll be doing them a really big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Begin On The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667B1BF5" w14:textId="55B1C257" w:rsidR="005D354A" w:rsidRDefault="489DE238" w:rsidP="005D354A">
      <w:pPr>
        <w:pStyle w:val="Heading1"/>
        <w:ind w:right="4320"/>
        <w:rPr>
          <w:sz w:val="48"/>
          <w:szCs w:val="48"/>
        </w:rPr>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8C7217">
        <w:t>Five Things You Didn’t Know About Pizza</w:t>
      </w:r>
    </w:p>
    <w:p w14:paraId="3420E124" w14:textId="77777777" w:rsidR="008C7217" w:rsidRDefault="008C7217" w:rsidP="008C7217">
      <w:pPr>
        <w:pStyle w:val="Article"/>
        <w:tabs>
          <w:tab w:val="left" w:pos="4860"/>
          <w:tab w:val="left" w:pos="4950"/>
        </w:tabs>
        <w:ind w:right="4320"/>
        <w:rPr>
          <w:rStyle w:val="trb-article-text"/>
          <w:rFonts w:ascii="Arial" w:hAnsi="Arial" w:cs="Arial"/>
          <w:sz w:val="24"/>
        </w:rPr>
      </w:pPr>
    </w:p>
    <w:p w14:paraId="720BD6D4" w14:textId="277E3C3C" w:rsidR="008C7217" w:rsidRPr="008C7217" w:rsidRDefault="008C7217" w:rsidP="008C7217">
      <w:pPr>
        <w:pStyle w:val="Article"/>
        <w:tabs>
          <w:tab w:val="left" w:pos="4860"/>
          <w:tab w:val="left" w:pos="4950"/>
        </w:tabs>
        <w:ind w:right="4320"/>
        <w:rPr>
          <w:rStyle w:val="trb-article-text"/>
          <w:rFonts w:ascii="Arial" w:hAnsi="Arial" w:cs="Arial"/>
          <w:sz w:val="24"/>
        </w:rPr>
      </w:pPr>
      <w:r w:rsidRPr="008C7217">
        <w:rPr>
          <w:rStyle w:val="trb-article-text"/>
          <w:rFonts w:ascii="Arial" w:hAnsi="Arial" w:cs="Arial"/>
          <w:sz w:val="24"/>
        </w:rPr>
        <w:t xml:space="preserve">February 9 is National Pizza Day. Whether it is thin crust, Chicago-style, deep dish or anything in between, pizza is an American favorite. Here are </w:t>
      </w:r>
      <w:r>
        <w:rPr>
          <w:rStyle w:val="trb-article-text"/>
          <w:rFonts w:ascii="Arial" w:hAnsi="Arial" w:cs="Arial"/>
          <w:sz w:val="24"/>
        </w:rPr>
        <w:t>five</w:t>
      </w:r>
      <w:r w:rsidRPr="008C7217">
        <w:rPr>
          <w:rStyle w:val="trb-article-text"/>
          <w:rFonts w:ascii="Arial" w:hAnsi="Arial" w:cs="Arial"/>
          <w:sz w:val="24"/>
        </w:rPr>
        <w:t xml:space="preserve"> facts </w:t>
      </w:r>
      <w:r>
        <w:rPr>
          <w:rStyle w:val="trb-article-text"/>
          <w:rFonts w:ascii="Arial" w:hAnsi="Arial" w:cs="Arial"/>
          <w:sz w:val="24"/>
        </w:rPr>
        <w:t xml:space="preserve">from </w:t>
      </w:r>
      <w:r w:rsidRPr="008C7217">
        <w:rPr>
          <w:rStyle w:val="trb-article-text"/>
          <w:rFonts w:ascii="Arial" w:hAnsi="Arial" w:cs="Arial"/>
          <w:i/>
          <w:iCs/>
          <w:sz w:val="24"/>
        </w:rPr>
        <w:t>Trivia Today</w:t>
      </w:r>
      <w:r>
        <w:rPr>
          <w:rStyle w:val="trb-article-text"/>
          <w:rFonts w:ascii="Arial" w:hAnsi="Arial" w:cs="Arial"/>
          <w:sz w:val="24"/>
        </w:rPr>
        <w:t xml:space="preserve"> </w:t>
      </w:r>
      <w:r w:rsidRPr="008C7217">
        <w:rPr>
          <w:rStyle w:val="trb-article-text"/>
          <w:rFonts w:ascii="Arial" w:hAnsi="Arial" w:cs="Arial"/>
          <w:sz w:val="24"/>
        </w:rPr>
        <w:t>you probably didn't know about one of America’s favorite foods.</w:t>
      </w:r>
    </w:p>
    <w:p w14:paraId="24B000B2" w14:textId="77777777" w:rsidR="008C7217" w:rsidRPr="008C7217" w:rsidRDefault="008C7217" w:rsidP="008C7217">
      <w:pPr>
        <w:pStyle w:val="trb-article-section"/>
        <w:tabs>
          <w:tab w:val="left" w:pos="4860"/>
          <w:tab w:val="left" w:pos="4950"/>
        </w:tabs>
        <w:rPr>
          <w:rStyle w:val="trb-article-subheader"/>
          <w:rFonts w:ascii="Arial" w:hAnsi="Arial" w:cs="Arial"/>
          <w:b/>
          <w:bCs/>
        </w:rPr>
      </w:pPr>
      <w:r w:rsidRPr="008C7217">
        <w:rPr>
          <w:rStyle w:val="trb-article-subheader"/>
          <w:rFonts w:ascii="Arial" w:hAnsi="Arial" w:cs="Arial"/>
          <w:b/>
          <w:bCs/>
        </w:rPr>
        <w:t xml:space="preserve">The Outer Edge of a Pizza Has a Name </w:t>
      </w:r>
    </w:p>
    <w:p w14:paraId="190D2D72" w14:textId="30D98AD6" w:rsidR="008C7217" w:rsidRPr="008C7217" w:rsidRDefault="008C7217" w:rsidP="008C7217">
      <w:pPr>
        <w:pStyle w:val="trb-article-section"/>
        <w:tabs>
          <w:tab w:val="left" w:pos="4860"/>
          <w:tab w:val="left" w:pos="4950"/>
        </w:tabs>
        <w:ind w:right="4320"/>
        <w:rPr>
          <w:rFonts w:ascii="Arial" w:hAnsi="Arial" w:cs="Arial"/>
        </w:rPr>
      </w:pPr>
      <w:r w:rsidRPr="008C7217">
        <w:rPr>
          <w:rStyle w:val="trb-article-text"/>
          <w:rFonts w:ascii="Arial" w:hAnsi="Arial" w:cs="Arial"/>
        </w:rPr>
        <w:t xml:space="preserve">The outer edge of a pizza is called a </w:t>
      </w:r>
      <w:proofErr w:type="spellStart"/>
      <w:r w:rsidRPr="008C7217">
        <w:rPr>
          <w:rStyle w:val="trb-article-text"/>
          <w:rFonts w:ascii="Arial" w:hAnsi="Arial" w:cs="Arial"/>
        </w:rPr>
        <w:t>cornicione</w:t>
      </w:r>
      <w:proofErr w:type="spellEnd"/>
      <w:r w:rsidRPr="008C7217">
        <w:rPr>
          <w:rStyle w:val="trb-article-text"/>
          <w:rFonts w:ascii="Arial" w:hAnsi="Arial" w:cs="Arial"/>
        </w:rPr>
        <w:t xml:space="preserve"> (</w:t>
      </w:r>
      <w:proofErr w:type="spellStart"/>
      <w:r w:rsidRPr="008C7217">
        <w:rPr>
          <w:rStyle w:val="trb-article-text"/>
          <w:rFonts w:ascii="Arial" w:hAnsi="Arial" w:cs="Arial"/>
        </w:rPr>
        <w:t>cor</w:t>
      </w:r>
      <w:proofErr w:type="spellEnd"/>
      <w:r w:rsidRPr="008C7217">
        <w:rPr>
          <w:rStyle w:val="trb-article-text"/>
          <w:rFonts w:ascii="Arial" w:hAnsi="Arial" w:cs="Arial"/>
        </w:rPr>
        <w:t>-nee-</w:t>
      </w:r>
      <w:proofErr w:type="spellStart"/>
      <w:r w:rsidRPr="008C7217">
        <w:rPr>
          <w:rStyle w:val="trb-article-text"/>
          <w:rFonts w:ascii="Arial" w:hAnsi="Arial" w:cs="Arial"/>
        </w:rPr>
        <w:t>cho</w:t>
      </w:r>
      <w:proofErr w:type="spellEnd"/>
      <w:r w:rsidRPr="008C7217">
        <w:rPr>
          <w:rStyle w:val="trb-article-text"/>
          <w:rFonts w:ascii="Arial" w:hAnsi="Arial" w:cs="Arial"/>
        </w:rPr>
        <w:t xml:space="preserve">-nay), which means "molding" or "cornice." Aficionados can use this to impress their friends with their pizza knowledge. The crust of a pizza is actually the name for the base where the toppings are laid. </w:t>
      </w:r>
    </w:p>
    <w:p w14:paraId="3E458B3E" w14:textId="77777777" w:rsidR="008C7217" w:rsidRDefault="008C7217" w:rsidP="008C7217">
      <w:pPr>
        <w:pStyle w:val="trb-article-section"/>
        <w:tabs>
          <w:tab w:val="left" w:pos="4860"/>
          <w:tab w:val="left" w:pos="4950"/>
        </w:tabs>
        <w:ind w:right="4320"/>
        <w:rPr>
          <w:rStyle w:val="trb-article-text"/>
          <w:rFonts w:ascii="Arial" w:hAnsi="Arial" w:cs="Arial"/>
        </w:rPr>
      </w:pPr>
      <w:r w:rsidRPr="008C7217">
        <w:rPr>
          <w:rStyle w:val="trb-article-subheader"/>
          <w:rFonts w:ascii="Arial" w:hAnsi="Arial" w:cs="Arial"/>
          <w:b/>
          <w:bCs/>
        </w:rPr>
        <w:t>You Can’t Buy Pizza Slices When You Visit Italy</w:t>
      </w:r>
      <w:r w:rsidRPr="008C7217">
        <w:rPr>
          <w:rStyle w:val="trb-article-subheader"/>
          <w:rFonts w:ascii="Arial" w:hAnsi="Arial" w:cs="Arial"/>
        </w:rPr>
        <w:t xml:space="preserve"> </w:t>
      </w:r>
    </w:p>
    <w:p w14:paraId="29952F01" w14:textId="15D8EE95" w:rsidR="008C7217" w:rsidRPr="008C7217" w:rsidRDefault="008C7217" w:rsidP="008C7217">
      <w:pPr>
        <w:pStyle w:val="trb-article-section"/>
        <w:tabs>
          <w:tab w:val="left" w:pos="4860"/>
          <w:tab w:val="left" w:pos="4950"/>
        </w:tabs>
        <w:ind w:right="4320"/>
        <w:rPr>
          <w:rFonts w:ascii="Arial" w:hAnsi="Arial" w:cs="Arial"/>
        </w:rPr>
      </w:pPr>
      <w:r w:rsidRPr="008C7217">
        <w:rPr>
          <w:rStyle w:val="trb-article-text"/>
          <w:rFonts w:ascii="Arial" w:hAnsi="Arial" w:cs="Arial"/>
        </w:rPr>
        <w:t xml:space="preserve">Those in the know </w:t>
      </w:r>
      <w:proofErr w:type="spellStart"/>
      <w:r w:rsidRPr="008C7217">
        <w:rPr>
          <w:rStyle w:val="trb-article-text"/>
          <w:rFonts w:ascii="Arial" w:hAnsi="Arial" w:cs="Arial"/>
        </w:rPr>
        <w:t>know</w:t>
      </w:r>
      <w:proofErr w:type="spellEnd"/>
      <w:r w:rsidRPr="008C7217">
        <w:rPr>
          <w:rStyle w:val="trb-article-text"/>
          <w:rFonts w:ascii="Arial" w:hAnsi="Arial" w:cs="Arial"/>
        </w:rPr>
        <w:t xml:space="preserve"> that when visiting Italy, you won't find pizza pie slices with your favorite toppings at the ready because pizza just isn't sold that way. Italians either serve whole pizzas or bake them in big trays and cut them into rectangles or squares. Early pizza sellers in New York quickly learned that not everyone had the money to buy a whole pie, so they started to cut those pizzas into wedges, which became the New York-style slice. </w:t>
      </w:r>
    </w:p>
    <w:p w14:paraId="2BD3E2AD" w14:textId="2BD25466" w:rsidR="008C7217" w:rsidRPr="008C7217" w:rsidRDefault="008C7217" w:rsidP="008C7217">
      <w:pPr>
        <w:pStyle w:val="trb-article-section"/>
        <w:tabs>
          <w:tab w:val="left" w:pos="4860"/>
          <w:tab w:val="left" w:pos="4950"/>
        </w:tabs>
        <w:ind w:right="4320"/>
        <w:rPr>
          <w:rStyle w:val="trb-article-subheader"/>
          <w:rFonts w:ascii="Arial" w:hAnsi="Arial" w:cs="Arial"/>
          <w:b/>
          <w:bCs/>
        </w:rPr>
      </w:pPr>
      <w:r w:rsidRPr="008C7217">
        <w:rPr>
          <w:rStyle w:val="trb-article-subheader"/>
          <w:rFonts w:ascii="Arial" w:hAnsi="Arial" w:cs="Arial"/>
          <w:b/>
          <w:bCs/>
        </w:rPr>
        <w:t xml:space="preserve">Pizza Hut Concocted </w:t>
      </w:r>
      <w:r>
        <w:rPr>
          <w:rStyle w:val="trb-article-subheader"/>
          <w:rFonts w:ascii="Arial" w:hAnsi="Arial" w:cs="Arial"/>
          <w:b/>
          <w:bCs/>
        </w:rPr>
        <w:t>a</w:t>
      </w:r>
      <w:r w:rsidRPr="008C7217">
        <w:rPr>
          <w:rStyle w:val="trb-article-subheader"/>
          <w:rFonts w:ascii="Arial" w:hAnsi="Arial" w:cs="Arial"/>
          <w:b/>
          <w:bCs/>
        </w:rPr>
        <w:t xml:space="preserve"> Pizza-Scented Perfume </w:t>
      </w:r>
    </w:p>
    <w:p w14:paraId="308E48D1" w14:textId="0CFB9D72" w:rsidR="008C7217" w:rsidRPr="008C7217" w:rsidRDefault="008C7217" w:rsidP="008C7217">
      <w:pPr>
        <w:pStyle w:val="trb-article-section"/>
        <w:tabs>
          <w:tab w:val="left" w:pos="4860"/>
          <w:tab w:val="left" w:pos="4950"/>
        </w:tabs>
        <w:ind w:right="4320"/>
        <w:rPr>
          <w:rFonts w:ascii="Arial" w:hAnsi="Arial" w:cs="Arial"/>
        </w:rPr>
      </w:pPr>
      <w:r w:rsidRPr="008C7217">
        <w:rPr>
          <w:rStyle w:val="trb-article-text"/>
          <w:rFonts w:ascii="Arial" w:hAnsi="Arial" w:cs="Arial"/>
        </w:rPr>
        <w:t xml:space="preserve">Love the smell of pizza? You may have been among the target audience for Pizza Hut Canada’s limited-edition perfume that they released in 2012. According to the press release, the perfume smelled like “freshly baked, hand-tossed dough.”  </w:t>
      </w:r>
    </w:p>
    <w:p w14:paraId="7CF4B85C" w14:textId="77777777" w:rsidR="008C7217" w:rsidRPr="008C7217" w:rsidRDefault="008C7217" w:rsidP="008C7217">
      <w:pPr>
        <w:pStyle w:val="trb-article-section"/>
        <w:tabs>
          <w:tab w:val="left" w:pos="4860"/>
          <w:tab w:val="left" w:pos="4950"/>
        </w:tabs>
        <w:spacing w:after="240" w:afterAutospacing="0"/>
        <w:ind w:right="4320"/>
        <w:rPr>
          <w:rStyle w:val="trb-article-subheader"/>
          <w:rFonts w:ascii="Arial" w:hAnsi="Arial" w:cs="Arial"/>
          <w:b/>
          <w:bCs/>
        </w:rPr>
      </w:pPr>
      <w:r w:rsidRPr="008C7217">
        <w:rPr>
          <w:rStyle w:val="trb-article-subheader"/>
          <w:rFonts w:ascii="Arial" w:hAnsi="Arial" w:cs="Arial"/>
          <w:b/>
          <w:bCs/>
        </w:rPr>
        <w:t xml:space="preserve">The World’s Biggest Pizza Weighed More Than 13 Tons </w:t>
      </w:r>
    </w:p>
    <w:p w14:paraId="5D8C3BDC" w14:textId="3EFCA28C" w:rsidR="008C7217" w:rsidRPr="008C7217" w:rsidRDefault="008C7217" w:rsidP="008C7217">
      <w:pPr>
        <w:pStyle w:val="trb-article-section"/>
        <w:tabs>
          <w:tab w:val="left" w:pos="4860"/>
          <w:tab w:val="left" w:pos="4950"/>
        </w:tabs>
        <w:spacing w:after="240" w:afterAutospacing="0"/>
        <w:ind w:right="4320"/>
        <w:rPr>
          <w:rFonts w:ascii="Arial" w:hAnsi="Arial" w:cs="Arial"/>
        </w:rPr>
      </w:pPr>
      <w:r w:rsidRPr="008C7217">
        <w:rPr>
          <w:rStyle w:val="trb-article-text"/>
          <w:rFonts w:ascii="Arial" w:hAnsi="Arial" w:cs="Arial"/>
        </w:rPr>
        <w:t xml:space="preserve">According to the “Guinness Book of World Records,” the biggest round pizza was made </w:t>
      </w:r>
      <w:r w:rsidRPr="008C7217">
        <w:rPr>
          <w:rStyle w:val="trb-article-text"/>
          <w:rFonts w:ascii="Arial" w:hAnsi="Arial" w:cs="Arial"/>
        </w:rPr>
        <w:lastRenderedPageBreak/>
        <w:t>on December 8, 1990, in Norwood, South Africa. This gastronomical delight was more than 122 feet in diameter and weighed a whopping 26,883 pounds. It was topped with 1,763 pounds of mushrooms and 3,960 pounds of cheese, not counting the chopped tomatoes and tomato puree. </w:t>
      </w:r>
    </w:p>
    <w:p w14:paraId="06697B79" w14:textId="77777777" w:rsidR="008C7217" w:rsidRPr="008C7217" w:rsidRDefault="008C7217" w:rsidP="008C7217">
      <w:pPr>
        <w:pStyle w:val="trb-article-section"/>
        <w:tabs>
          <w:tab w:val="left" w:pos="4860"/>
          <w:tab w:val="left" w:pos="4950"/>
        </w:tabs>
        <w:rPr>
          <w:rStyle w:val="trb-article-subheader"/>
          <w:rFonts w:ascii="Arial" w:hAnsi="Arial" w:cs="Arial"/>
          <w:b/>
          <w:bCs/>
        </w:rPr>
      </w:pPr>
      <w:r w:rsidRPr="008C7217">
        <w:rPr>
          <w:rStyle w:val="trb-article-subheader"/>
          <w:rFonts w:ascii="Arial" w:hAnsi="Arial" w:cs="Arial"/>
          <w:b/>
          <w:bCs/>
        </w:rPr>
        <w:t xml:space="preserve">A Canadian Invented the Hawaiian Pizza </w:t>
      </w:r>
    </w:p>
    <w:p w14:paraId="67E16121" w14:textId="715C8BBB" w:rsidR="008C7217" w:rsidRPr="008C7217" w:rsidRDefault="008C7217" w:rsidP="00F24C6B">
      <w:pPr>
        <w:pStyle w:val="trb-article-section"/>
        <w:tabs>
          <w:tab w:val="left" w:pos="4860"/>
          <w:tab w:val="left" w:pos="4950"/>
        </w:tabs>
        <w:ind w:right="4320"/>
        <w:rPr>
          <w:rFonts w:ascii="Arial" w:hAnsi="Arial" w:cs="Arial"/>
        </w:rPr>
      </w:pPr>
      <w:r w:rsidRPr="008C7217">
        <w:rPr>
          <w:rStyle w:val="trb-article-text"/>
          <w:rFonts w:ascii="Arial" w:hAnsi="Arial" w:cs="Arial"/>
        </w:rPr>
        <w:t xml:space="preserve">It might be true that there are two types of pizza eaters in the world: those who like pineapple on their pies and those who don’t. On a whim, Sam </w:t>
      </w:r>
      <w:proofErr w:type="spellStart"/>
      <w:r w:rsidRPr="008C7217">
        <w:rPr>
          <w:rStyle w:val="trb-article-text"/>
          <w:rFonts w:ascii="Arial" w:hAnsi="Arial" w:cs="Arial"/>
        </w:rPr>
        <w:t>Panopoulos</w:t>
      </w:r>
      <w:proofErr w:type="spellEnd"/>
      <w:r w:rsidRPr="008C7217">
        <w:rPr>
          <w:rStyle w:val="trb-article-text"/>
          <w:rFonts w:ascii="Arial" w:hAnsi="Arial" w:cs="Arial"/>
        </w:rPr>
        <w:t xml:space="preserve">, a Canadian who immigrated to his new homeland from Greece when he was just 20, tossed pineapple and ham on a pizza to see how it would taste. That was in 1962, and ever since, the unique combo has won over the taste buds of many a pizza lover.  </w:t>
      </w:r>
    </w:p>
    <w:p w14:paraId="13427223" w14:textId="4B3D6D7D" w:rsidR="00F11E94" w:rsidRPr="00BF50AE" w:rsidRDefault="00F11E94" w:rsidP="006F1755">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E91B1FD" w14:textId="77777777" w:rsidR="00047333" w:rsidRPr="000B2593" w:rsidRDefault="00047333" w:rsidP="00047333">
      <w:pPr>
        <w:ind w:right="4140"/>
        <w:rPr>
          <w:rFonts w:ascii="Arial" w:hAnsi="Arial" w:cs="Arial"/>
          <w:b/>
          <w:bCs/>
        </w:rPr>
      </w:pPr>
      <w:r w:rsidRPr="000B2593">
        <w:rPr>
          <w:rFonts w:ascii="Arial" w:hAnsi="Arial" w:cs="Arial"/>
          <w:b/>
          <w:bCs/>
        </w:rPr>
        <w:t xml:space="preserve">P.S.  </w:t>
      </w:r>
      <w:bookmarkStart w:id="0"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0"/>
    </w:p>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64946054" w14:textId="5A72CF31" w:rsidR="004472B6" w:rsidRDefault="00F11E94" w:rsidP="004472B6">
      <w:pPr>
        <w:pStyle w:val="Heading1"/>
        <w:ind w:right="4320"/>
        <w:rPr>
          <w:sz w:val="48"/>
          <w:szCs w:val="48"/>
        </w:rPr>
      </w:pPr>
      <w:r w:rsidRPr="0041246F">
        <w:rPr>
          <w:rFonts w:eastAsia="Arial"/>
          <w:i/>
          <w:iCs/>
          <w:sz w:val="28"/>
          <w:szCs w:val="28"/>
        </w:rPr>
        <w:t xml:space="preserve">Subject line: </w:t>
      </w:r>
      <w:r w:rsidR="00162981">
        <w:t>How State Capitals Got Their Names</w:t>
      </w:r>
    </w:p>
    <w:p w14:paraId="65D5D888" w14:textId="511B1AF2" w:rsidR="00162981" w:rsidRDefault="00162981" w:rsidP="006F1755">
      <w:pPr>
        <w:pStyle w:val="Heading1"/>
        <w:ind w:right="4320"/>
        <w:rPr>
          <w:b w:val="0"/>
          <w:bCs w:val="0"/>
          <w:sz w:val="24"/>
          <w:szCs w:val="24"/>
        </w:rPr>
      </w:pPr>
      <w:r w:rsidRPr="00162981">
        <w:rPr>
          <w:b w:val="0"/>
          <w:bCs w:val="0"/>
          <w:sz w:val="24"/>
          <w:szCs w:val="24"/>
        </w:rPr>
        <w:t xml:space="preserve">The history of our state capitals’ names is as varied as it is storied: Some are named after presidents or notable figures, some are the stuff of </w:t>
      </w:r>
      <w:r w:rsidR="00F24C6B" w:rsidRPr="00162981">
        <w:rPr>
          <w:b w:val="0"/>
          <w:bCs w:val="0"/>
          <w:sz w:val="24"/>
          <w:szCs w:val="24"/>
        </w:rPr>
        <w:t>legend,</w:t>
      </w:r>
      <w:r w:rsidRPr="00162981">
        <w:rPr>
          <w:b w:val="0"/>
          <w:bCs w:val="0"/>
          <w:sz w:val="24"/>
          <w:szCs w:val="24"/>
        </w:rPr>
        <w:t xml:space="preserve"> and some seem obvious (hello, Oklahoma City) but really have more to them than that. </w:t>
      </w:r>
      <w:r>
        <w:rPr>
          <w:b w:val="0"/>
          <w:bCs w:val="0"/>
          <w:sz w:val="24"/>
          <w:szCs w:val="24"/>
        </w:rPr>
        <w:t xml:space="preserve">Here are several </w:t>
      </w:r>
      <w:r w:rsidR="003843AB">
        <w:rPr>
          <w:b w:val="0"/>
          <w:bCs w:val="0"/>
          <w:sz w:val="24"/>
          <w:szCs w:val="24"/>
        </w:rPr>
        <w:t>examples</w:t>
      </w:r>
      <w:r>
        <w:rPr>
          <w:b w:val="0"/>
          <w:bCs w:val="0"/>
          <w:sz w:val="24"/>
          <w:szCs w:val="24"/>
        </w:rPr>
        <w:t xml:space="preserve">; you can check out </w:t>
      </w:r>
      <w:hyperlink r:id="rId10" w:history="1">
        <w:r w:rsidRPr="00162981">
          <w:rPr>
            <w:rStyle w:val="Hyperlink"/>
            <w:b w:val="0"/>
            <w:bCs w:val="0"/>
            <w:sz w:val="24"/>
            <w:szCs w:val="24"/>
          </w:rPr>
          <w:t>the entire list</w:t>
        </w:r>
      </w:hyperlink>
      <w:r>
        <w:rPr>
          <w:b w:val="0"/>
          <w:bCs w:val="0"/>
          <w:sz w:val="24"/>
          <w:szCs w:val="24"/>
        </w:rPr>
        <w:t xml:space="preserve"> in </w:t>
      </w:r>
      <w:r w:rsidRPr="00304493">
        <w:rPr>
          <w:b w:val="0"/>
          <w:bCs w:val="0"/>
          <w:i/>
          <w:iCs/>
          <w:sz w:val="24"/>
          <w:szCs w:val="24"/>
        </w:rPr>
        <w:t>Reader’s Digest</w:t>
      </w:r>
      <w:r>
        <w:rPr>
          <w:b w:val="0"/>
          <w:bCs w:val="0"/>
          <w:sz w:val="24"/>
          <w:szCs w:val="24"/>
        </w:rPr>
        <w:t>.</w:t>
      </w:r>
    </w:p>
    <w:p w14:paraId="5BE20AB0" w14:textId="77777777" w:rsidR="003843AB" w:rsidRPr="00304493" w:rsidRDefault="003843AB" w:rsidP="00304493">
      <w:pPr>
        <w:pStyle w:val="Heading2"/>
        <w:ind w:right="4320"/>
        <w:rPr>
          <w:sz w:val="24"/>
          <w:szCs w:val="24"/>
        </w:rPr>
      </w:pPr>
      <w:r w:rsidRPr="00304493">
        <w:rPr>
          <w:sz w:val="24"/>
          <w:szCs w:val="24"/>
        </w:rPr>
        <w:t>Juneau, Alaska</w:t>
      </w:r>
    </w:p>
    <w:p w14:paraId="09C0DF74" w14:textId="17BA9F7B" w:rsidR="003843AB" w:rsidRPr="00304493" w:rsidRDefault="003843AB" w:rsidP="00304493">
      <w:pPr>
        <w:pStyle w:val="NormalWeb"/>
        <w:ind w:right="4320"/>
        <w:rPr>
          <w:rFonts w:ascii="Arial" w:hAnsi="Arial" w:cs="Arial"/>
          <w:sz w:val="24"/>
        </w:rPr>
      </w:pPr>
      <w:r w:rsidRPr="00304493">
        <w:rPr>
          <w:rFonts w:ascii="Arial" w:hAnsi="Arial" w:cs="Arial"/>
          <w:sz w:val="24"/>
        </w:rPr>
        <w:t>Joseph Juneau discovered gold in Alaska in 1880 with his prospecting partner, Richard Harris. When other prospectors flocked to the area, Harris named the resulting town after himself: Harrisburg. It was briefly renamed Rockwell, ostensibly because there were too many towns in the U.S. named Harrisburg. But Joe Juneau felt something in the town should be named for him, and in 1881, he garnered enough support to change the name to Juneau. In 1906, the city became the territory capital; Alaska officially became a state, and Juneau the state capital, in 1956. Today, Juneau’s natural beauty is offset with one of the strangest roadside attractions in America.</w:t>
      </w:r>
    </w:p>
    <w:p w14:paraId="74C83A2C" w14:textId="77777777" w:rsidR="003843AB" w:rsidRPr="00304493" w:rsidRDefault="003843AB" w:rsidP="00304493">
      <w:pPr>
        <w:pStyle w:val="Heading2"/>
        <w:ind w:right="4320"/>
        <w:rPr>
          <w:sz w:val="24"/>
          <w:szCs w:val="24"/>
        </w:rPr>
      </w:pPr>
      <w:r w:rsidRPr="00304493">
        <w:rPr>
          <w:sz w:val="24"/>
          <w:szCs w:val="24"/>
        </w:rPr>
        <w:t>Little Rock, Arkansas</w:t>
      </w:r>
    </w:p>
    <w:p w14:paraId="406CAE4F" w14:textId="5EA011A5" w:rsidR="003843AB" w:rsidRPr="00304493" w:rsidRDefault="003843AB" w:rsidP="00304493">
      <w:pPr>
        <w:pStyle w:val="NormalWeb"/>
        <w:ind w:right="4320"/>
        <w:rPr>
          <w:rFonts w:ascii="Arial" w:hAnsi="Arial" w:cs="Arial"/>
          <w:sz w:val="24"/>
        </w:rPr>
      </w:pPr>
      <w:r w:rsidRPr="00304493">
        <w:rPr>
          <w:rFonts w:ascii="Arial" w:hAnsi="Arial" w:cs="Arial"/>
          <w:sz w:val="24"/>
        </w:rPr>
        <w:t xml:space="preserve">Bernard de la </w:t>
      </w:r>
      <w:proofErr w:type="spellStart"/>
      <w:r w:rsidRPr="00304493">
        <w:rPr>
          <w:rFonts w:ascii="Arial" w:hAnsi="Arial" w:cs="Arial"/>
          <w:sz w:val="24"/>
        </w:rPr>
        <w:t>Harpe</w:t>
      </w:r>
      <w:proofErr w:type="spellEnd"/>
      <w:r w:rsidRPr="00304493">
        <w:rPr>
          <w:rFonts w:ascii="Arial" w:hAnsi="Arial" w:cs="Arial"/>
          <w:sz w:val="24"/>
        </w:rPr>
        <w:t xml:space="preserve">, a French explorer from New Orleans, noticed an outcropping of rock along the banks of the Arkansas River—the first he had seen since leaving New Orleans—which he called </w:t>
      </w:r>
      <w:r w:rsidRPr="00304493">
        <w:rPr>
          <w:rStyle w:val="Emphasis"/>
          <w:rFonts w:ascii="Arial" w:hAnsi="Arial" w:cs="Arial"/>
          <w:sz w:val="24"/>
        </w:rPr>
        <w:t xml:space="preserve">la petite </w:t>
      </w:r>
      <w:proofErr w:type="spellStart"/>
      <w:r w:rsidRPr="00304493">
        <w:rPr>
          <w:rStyle w:val="Emphasis"/>
          <w:rFonts w:ascii="Arial" w:hAnsi="Arial" w:cs="Arial"/>
          <w:sz w:val="24"/>
        </w:rPr>
        <w:t>roche</w:t>
      </w:r>
      <w:proofErr w:type="spellEnd"/>
      <w:r w:rsidRPr="00304493">
        <w:rPr>
          <w:rStyle w:val="Emphasis"/>
          <w:rFonts w:ascii="Arial" w:hAnsi="Arial" w:cs="Arial"/>
          <w:sz w:val="24"/>
        </w:rPr>
        <w:t xml:space="preserve"> </w:t>
      </w:r>
      <w:r w:rsidRPr="00304493">
        <w:rPr>
          <w:rFonts w:ascii="Arial" w:hAnsi="Arial" w:cs="Arial"/>
          <w:sz w:val="24"/>
        </w:rPr>
        <w:t>(translation: “the little rock”). In 1803, the United States purchased this area, which was then part of the Louisiana Territory, from France (although it was still occupied by Native Americans). In 1818, boundary lines defining what’s now Arkansas were drawn via a treaty that referred to this spot as “Little Rock,” and the name stuck. The settlement was designated as the territorial capital in 1820, and in 1836 Arkansas became a state.</w:t>
      </w:r>
    </w:p>
    <w:p w14:paraId="5C57BD40" w14:textId="77777777" w:rsidR="003843AB" w:rsidRPr="00304493" w:rsidRDefault="003843AB" w:rsidP="00304493">
      <w:pPr>
        <w:pStyle w:val="Heading2"/>
        <w:ind w:right="4320"/>
        <w:rPr>
          <w:sz w:val="24"/>
          <w:szCs w:val="24"/>
        </w:rPr>
      </w:pPr>
      <w:r w:rsidRPr="00304493">
        <w:rPr>
          <w:sz w:val="24"/>
          <w:szCs w:val="24"/>
        </w:rPr>
        <w:lastRenderedPageBreak/>
        <w:t>Honolulu, Hawaii</w:t>
      </w:r>
    </w:p>
    <w:p w14:paraId="2D0437D6" w14:textId="77777777" w:rsidR="003843AB" w:rsidRPr="00304493" w:rsidRDefault="003843AB" w:rsidP="00304493">
      <w:pPr>
        <w:pStyle w:val="NormalWeb"/>
        <w:ind w:right="4320"/>
        <w:rPr>
          <w:rFonts w:ascii="Arial" w:hAnsi="Arial" w:cs="Arial"/>
          <w:sz w:val="24"/>
        </w:rPr>
      </w:pPr>
      <w:r w:rsidRPr="00304493">
        <w:rPr>
          <w:rFonts w:ascii="Arial" w:hAnsi="Arial" w:cs="Arial"/>
          <w:sz w:val="24"/>
        </w:rPr>
        <w:t xml:space="preserve">The word </w:t>
      </w:r>
      <w:r w:rsidRPr="00304493">
        <w:rPr>
          <w:rStyle w:val="Emphasis"/>
          <w:rFonts w:ascii="Arial" w:hAnsi="Arial" w:cs="Arial"/>
          <w:sz w:val="24"/>
        </w:rPr>
        <w:t>Honolulu</w:t>
      </w:r>
      <w:r w:rsidRPr="00304493">
        <w:rPr>
          <w:rFonts w:ascii="Arial" w:hAnsi="Arial" w:cs="Arial"/>
          <w:sz w:val="24"/>
        </w:rPr>
        <w:t xml:space="preserve"> means “protected bay” in the Hawaiian language, and it’s thought that there has been a settlement in the spot since the 12th century. Despite English colonists wanting to call it Fair Heaven or Brown’s Harbor (after Captain William Brown, who landed there in 1778), the Hawaiian name for the city stuck, and it was ultimately declared capital of the Hawaiian kingdom by King Kamehameha III in 1850, more than a hundred years before Hawaii became a state in 1959.</w:t>
      </w:r>
    </w:p>
    <w:p w14:paraId="68D8E99A" w14:textId="77777777" w:rsidR="003843AB" w:rsidRPr="00304493" w:rsidRDefault="003843AB" w:rsidP="00304493">
      <w:pPr>
        <w:pStyle w:val="Heading2"/>
        <w:ind w:right="4320"/>
        <w:rPr>
          <w:sz w:val="24"/>
          <w:szCs w:val="24"/>
        </w:rPr>
      </w:pPr>
      <w:r w:rsidRPr="00304493">
        <w:rPr>
          <w:sz w:val="24"/>
          <w:szCs w:val="24"/>
        </w:rPr>
        <w:t>Frankfort, Kentucky</w:t>
      </w:r>
    </w:p>
    <w:p w14:paraId="6486B1F4" w14:textId="77777777" w:rsidR="003843AB" w:rsidRPr="00304493" w:rsidRDefault="003843AB" w:rsidP="00304493">
      <w:pPr>
        <w:pStyle w:val="NormalWeb"/>
        <w:ind w:right="4320"/>
        <w:rPr>
          <w:rFonts w:ascii="Arial" w:hAnsi="Arial" w:cs="Arial"/>
          <w:sz w:val="24"/>
        </w:rPr>
      </w:pPr>
      <w:r w:rsidRPr="00304493">
        <w:rPr>
          <w:rFonts w:ascii="Arial" w:hAnsi="Arial" w:cs="Arial"/>
          <w:sz w:val="24"/>
        </w:rPr>
        <w:t xml:space="preserve">Frankfort has nothing to do with the similar-sounding German city and everything to do with Stephen Frank, a local settler who was killed during a skirmish with Native Americans in 1780. Because of a ford along the river that ran through the area, a Buffalo trail that led the way for settlers, “Frank’s Ford” seemed a good choice. In 1786, the name was shortened to Frankfort, and it beat out other cities to become the capital when Kentucky became a state in 1792. </w:t>
      </w:r>
    </w:p>
    <w:p w14:paraId="7A6E7632" w14:textId="77777777" w:rsidR="00304493" w:rsidRPr="00304493" w:rsidRDefault="00304493" w:rsidP="00304493">
      <w:pPr>
        <w:pStyle w:val="Heading2"/>
        <w:ind w:right="4320"/>
        <w:rPr>
          <w:sz w:val="24"/>
          <w:szCs w:val="24"/>
        </w:rPr>
      </w:pPr>
      <w:r w:rsidRPr="00304493">
        <w:rPr>
          <w:sz w:val="24"/>
          <w:szCs w:val="24"/>
        </w:rPr>
        <w:t>Helena, Montana</w:t>
      </w:r>
    </w:p>
    <w:p w14:paraId="7AB9662E" w14:textId="77777777" w:rsidR="00304493" w:rsidRPr="00304493" w:rsidRDefault="00304493" w:rsidP="00304493">
      <w:pPr>
        <w:pStyle w:val="NormalWeb"/>
        <w:ind w:right="4320"/>
        <w:rPr>
          <w:rFonts w:ascii="Arial" w:hAnsi="Arial" w:cs="Arial"/>
          <w:sz w:val="24"/>
        </w:rPr>
      </w:pPr>
      <w:r w:rsidRPr="00304493">
        <w:rPr>
          <w:rFonts w:ascii="Arial" w:hAnsi="Arial" w:cs="Arial"/>
          <w:sz w:val="24"/>
        </w:rPr>
        <w:t xml:space="preserve">Montana’s state capital was originally named </w:t>
      </w:r>
      <w:proofErr w:type="spellStart"/>
      <w:r w:rsidRPr="00304493">
        <w:rPr>
          <w:rFonts w:ascii="Arial" w:hAnsi="Arial" w:cs="Arial"/>
          <w:sz w:val="24"/>
        </w:rPr>
        <w:t>Crabtown</w:t>
      </w:r>
      <w:proofErr w:type="spellEnd"/>
      <w:r w:rsidRPr="00304493">
        <w:rPr>
          <w:rFonts w:ascii="Arial" w:hAnsi="Arial" w:cs="Arial"/>
          <w:sz w:val="24"/>
        </w:rPr>
        <w:t xml:space="preserve"> after one of the four prospectors who found gold on what’s now Helena’s main street, which they called “Last Chance Gulch.” As more people moved to the town, they decided to rename it St. Helena after a town in Minnesota where some of them were from. It was eventually shortened to Helena. (Reportedly, other names were floated, including </w:t>
      </w:r>
      <w:proofErr w:type="spellStart"/>
      <w:r w:rsidRPr="00304493">
        <w:rPr>
          <w:rFonts w:ascii="Arial" w:hAnsi="Arial" w:cs="Arial"/>
          <w:sz w:val="24"/>
        </w:rPr>
        <w:t>Pumpkinville</w:t>
      </w:r>
      <w:proofErr w:type="spellEnd"/>
      <w:r w:rsidRPr="00304493">
        <w:rPr>
          <w:rFonts w:ascii="Arial" w:hAnsi="Arial" w:cs="Arial"/>
          <w:sz w:val="24"/>
        </w:rPr>
        <w:t xml:space="preserve"> and </w:t>
      </w:r>
      <w:proofErr w:type="spellStart"/>
      <w:r w:rsidRPr="00304493">
        <w:rPr>
          <w:rFonts w:ascii="Arial" w:hAnsi="Arial" w:cs="Arial"/>
          <w:sz w:val="24"/>
        </w:rPr>
        <w:t>Squashtown</w:t>
      </w:r>
      <w:proofErr w:type="spellEnd"/>
      <w:r w:rsidRPr="00304493">
        <w:rPr>
          <w:rFonts w:ascii="Arial" w:hAnsi="Arial" w:cs="Arial"/>
          <w:sz w:val="24"/>
        </w:rPr>
        <w:t xml:space="preserve">, as their meeting was close to Halloween.) Helena became territory capital in 1875 and retained the honor when Montana became a state in 1889. </w:t>
      </w:r>
    </w:p>
    <w:p w14:paraId="2C377D74" w14:textId="77777777" w:rsidR="00304493" w:rsidRPr="00304493" w:rsidRDefault="00304493" w:rsidP="00304493">
      <w:pPr>
        <w:pStyle w:val="Heading2"/>
        <w:ind w:right="4320"/>
        <w:rPr>
          <w:sz w:val="24"/>
          <w:szCs w:val="24"/>
        </w:rPr>
      </w:pPr>
      <w:r w:rsidRPr="00304493">
        <w:rPr>
          <w:sz w:val="24"/>
          <w:szCs w:val="24"/>
        </w:rPr>
        <w:t>Trenton, New Jersey</w:t>
      </w:r>
    </w:p>
    <w:p w14:paraId="67D4A55A" w14:textId="0931B574" w:rsidR="00304493" w:rsidRPr="00304493" w:rsidRDefault="00304493" w:rsidP="00304493">
      <w:pPr>
        <w:pStyle w:val="NormalWeb"/>
        <w:ind w:right="4320"/>
        <w:rPr>
          <w:rFonts w:ascii="Arial" w:hAnsi="Arial" w:cs="Arial"/>
          <w:sz w:val="24"/>
        </w:rPr>
      </w:pPr>
      <w:r w:rsidRPr="00304493">
        <w:rPr>
          <w:rFonts w:ascii="Arial" w:hAnsi="Arial" w:cs="Arial"/>
          <w:sz w:val="24"/>
        </w:rPr>
        <w:t xml:space="preserve">Here’s one of the not-so-surprising facts about George Washington: Trenton is the site of Washington’s first victory in the Revolutionary War, after the general crossed the Delaware </w:t>
      </w:r>
      <w:r w:rsidRPr="00304493">
        <w:rPr>
          <w:rFonts w:ascii="Arial" w:hAnsi="Arial" w:cs="Arial"/>
          <w:sz w:val="24"/>
        </w:rPr>
        <w:lastRenderedPageBreak/>
        <w:t>River and arrived there for a surprise attack on Dec. 25, 1776. But surprisingly, Trenton was nevertheless named for someone else: William Trent, one of the leading landowners in town, in 1719. Initially, it was called Trent Town, which eventually became consolidated into its current form. Trenton became the capital of New Jersey in 1790.</w:t>
      </w:r>
    </w:p>
    <w:p w14:paraId="7D23360D" w14:textId="77777777" w:rsidR="00304493" w:rsidRPr="00304493" w:rsidRDefault="00304493" w:rsidP="00304493">
      <w:pPr>
        <w:pStyle w:val="Heading2"/>
        <w:ind w:right="4320"/>
        <w:rPr>
          <w:sz w:val="24"/>
          <w:szCs w:val="24"/>
        </w:rPr>
      </w:pPr>
      <w:r w:rsidRPr="00304493">
        <w:rPr>
          <w:sz w:val="24"/>
          <w:szCs w:val="24"/>
        </w:rPr>
        <w:t>Santa Fe, New Mexico</w:t>
      </w:r>
    </w:p>
    <w:p w14:paraId="4ADD9EA3" w14:textId="77777777" w:rsidR="00304493" w:rsidRPr="00304493" w:rsidRDefault="00304493" w:rsidP="00304493">
      <w:pPr>
        <w:pStyle w:val="NormalWeb"/>
        <w:ind w:right="4320"/>
        <w:rPr>
          <w:rFonts w:ascii="Arial" w:hAnsi="Arial" w:cs="Arial"/>
          <w:sz w:val="24"/>
        </w:rPr>
      </w:pPr>
      <w:r w:rsidRPr="00304493">
        <w:rPr>
          <w:rFonts w:ascii="Arial" w:hAnsi="Arial" w:cs="Arial"/>
          <w:sz w:val="24"/>
        </w:rPr>
        <w:t xml:space="preserve">Santa Fe, which means “Holy Faith” in Spanish, is the oldest state capital in U.S.: The city, the second oldest in the country, was founded in 1610. It was a Spanish capital, a Mexican capital, the American territorial capital and, finally, the U.S. state capital from 1912. </w:t>
      </w:r>
      <w:proofErr w:type="spellStart"/>
      <w:r w:rsidRPr="00304493">
        <w:rPr>
          <w:rFonts w:ascii="Arial" w:hAnsi="Arial" w:cs="Arial"/>
          <w:sz w:val="24"/>
        </w:rPr>
        <w:t>Sante</w:t>
      </w:r>
      <w:proofErr w:type="spellEnd"/>
      <w:r w:rsidRPr="00304493">
        <w:rPr>
          <w:rFonts w:ascii="Arial" w:hAnsi="Arial" w:cs="Arial"/>
          <w:sz w:val="24"/>
        </w:rPr>
        <w:t xml:space="preserve"> Fe is not exactly the name that was intended by the man who christened it, however: New Mexico’s first governor under Spain, Don Pedro de Peralta, wanted it to be known as “La Villa Real de la Santa Fe de San Francisco de </w:t>
      </w:r>
      <w:proofErr w:type="spellStart"/>
      <w:r w:rsidRPr="00304493">
        <w:rPr>
          <w:rFonts w:ascii="Arial" w:hAnsi="Arial" w:cs="Arial"/>
          <w:sz w:val="24"/>
        </w:rPr>
        <w:t>Asís</w:t>
      </w:r>
      <w:proofErr w:type="spellEnd"/>
      <w:r w:rsidRPr="00304493">
        <w:rPr>
          <w:rFonts w:ascii="Arial" w:hAnsi="Arial" w:cs="Arial"/>
          <w:sz w:val="24"/>
        </w:rPr>
        <w:t xml:space="preserve">,” which means “The Royal City of the Holy Faith of Saint Francis of Assisi.” </w:t>
      </w:r>
    </w:p>
    <w:p w14:paraId="519681E8" w14:textId="4738B71E"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2189E0C8" w14:textId="77777777" w:rsidR="00047333" w:rsidRPr="00C246D2" w:rsidRDefault="00047333" w:rsidP="00047333">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41810A55" w14:textId="77777777" w:rsidR="00047333" w:rsidRPr="00C246D2" w:rsidRDefault="00047333" w:rsidP="00047333">
      <w:pPr>
        <w:ind w:right="4320"/>
        <w:rPr>
          <w:rFonts w:ascii="Arial" w:hAnsi="Arial" w:cs="Arial"/>
          <w:b/>
          <w:bCs/>
        </w:rPr>
      </w:pPr>
    </w:p>
    <w:p w14:paraId="0E764921" w14:textId="77777777" w:rsidR="00047333" w:rsidRPr="00C246D2" w:rsidRDefault="00047333" w:rsidP="00047333">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6AE04031" w14:textId="77777777" w:rsidR="00047333" w:rsidRPr="00C246D2" w:rsidRDefault="00047333" w:rsidP="00047333">
      <w:pPr>
        <w:ind w:right="4320"/>
        <w:rPr>
          <w:rFonts w:ascii="Arial" w:hAnsi="Arial" w:cs="Arial"/>
          <w:b/>
          <w:bCs/>
        </w:rPr>
      </w:pPr>
    </w:p>
    <w:p w14:paraId="380B8366" w14:textId="77777777" w:rsidR="00047333" w:rsidRPr="00C246D2" w:rsidRDefault="00047333" w:rsidP="00047333">
      <w:pPr>
        <w:ind w:right="4320"/>
        <w:rPr>
          <w:rFonts w:ascii="Arial" w:hAnsi="Arial" w:cs="Arial"/>
          <w:b/>
          <w:bCs/>
        </w:rPr>
      </w:pPr>
      <w:r w:rsidRPr="00C246D2">
        <w:rPr>
          <w:rFonts w:ascii="Arial" w:hAnsi="Arial" w:cs="Arial"/>
          <w:b/>
          <w:bCs/>
        </w:rPr>
        <w:t xml:space="preserve">Of course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provide  them with outstanding service, and to…well… to treat them like royalty!  </w:t>
      </w:r>
    </w:p>
    <w:p w14:paraId="2CBCB39A" w14:textId="77777777" w:rsidR="00047333" w:rsidRPr="00C246D2" w:rsidRDefault="00047333" w:rsidP="00047333">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xml:space="preserve">, we will do everything in our power </w:t>
      </w:r>
      <w:r w:rsidRPr="00C246D2">
        <w:rPr>
          <w:rFonts w:ascii="Arial" w:hAnsi="Arial" w:cs="Arial"/>
          <w:b/>
          <w:bCs/>
        </w:rPr>
        <w:lastRenderedPageBreak/>
        <w:t>to make sure you look like a hero for referring us!</w:t>
      </w:r>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5A0562D6" w14:textId="06A89EEA" w:rsidR="00F57BF5" w:rsidRDefault="00F11E94" w:rsidP="00F57BF5">
      <w:pPr>
        <w:pStyle w:val="Heading1"/>
        <w:ind w:right="4320"/>
        <w:rPr>
          <w:sz w:val="48"/>
          <w:szCs w:val="48"/>
        </w:rPr>
      </w:pPr>
      <w:r w:rsidRPr="00C365DF">
        <w:rPr>
          <w:rFonts w:eastAsia="Arial"/>
          <w:i/>
          <w:iCs/>
          <w:sz w:val="28"/>
          <w:szCs w:val="28"/>
        </w:rPr>
        <w:t xml:space="preserve">Subject line: </w:t>
      </w:r>
      <w:r w:rsidR="000A244B">
        <w:t>What Being a Dog or Cat Person Says About You</w:t>
      </w:r>
    </w:p>
    <w:p w14:paraId="43950AB4" w14:textId="41FE1DEA" w:rsidR="000A244B" w:rsidRPr="000A244B" w:rsidRDefault="000A244B" w:rsidP="000A244B">
      <w:pPr>
        <w:pStyle w:val="body"/>
        <w:ind w:right="4320"/>
        <w:rPr>
          <w:rFonts w:ascii="Arial" w:hAnsi="Arial" w:cs="Arial"/>
        </w:rPr>
      </w:pPr>
      <w:r w:rsidRPr="000A244B">
        <w:rPr>
          <w:rFonts w:ascii="Arial" w:hAnsi="Arial" w:cs="Arial"/>
        </w:rPr>
        <w:t xml:space="preserve">Are you a cat person, or a dog person? The answer to this age-old question could reveal a little bit about your personality, according to </w:t>
      </w:r>
      <w:r w:rsidRPr="000A244B">
        <w:rPr>
          <w:rFonts w:ascii="Arial" w:hAnsi="Arial" w:cs="Arial"/>
          <w:i/>
          <w:iCs/>
        </w:rPr>
        <w:t>Popular Science</w:t>
      </w:r>
      <w:r w:rsidRPr="000A244B">
        <w:rPr>
          <w:rFonts w:ascii="Arial" w:hAnsi="Arial" w:cs="Arial"/>
        </w:rPr>
        <w:t xml:space="preserve">. </w:t>
      </w:r>
    </w:p>
    <w:p w14:paraId="47C86EA3" w14:textId="015EED5C" w:rsidR="000A244B" w:rsidRPr="000A244B" w:rsidRDefault="000A244B" w:rsidP="000A244B">
      <w:pPr>
        <w:pStyle w:val="body"/>
        <w:ind w:right="4320"/>
        <w:rPr>
          <w:rFonts w:ascii="Arial" w:hAnsi="Arial" w:cs="Arial"/>
        </w:rPr>
      </w:pPr>
      <w:r w:rsidRPr="000A244B">
        <w:rPr>
          <w:rFonts w:ascii="Arial" w:hAnsi="Arial" w:cs="Arial"/>
        </w:rPr>
        <w:t xml:space="preserve">For example, there are notable differences between dog and cat people as demographics. In 2014, Mikel Delgado, a postdoctoral researcher and applied animal behaviorist at the UC Davis veterinary school, authored a study that looked at something called the “Big 5” personality measurements in those who said they preferred one or the other species, as well as those who said they have no preference or don’t like cats and dogs. </w:t>
      </w:r>
    </w:p>
    <w:p w14:paraId="6F49357C" w14:textId="77777777" w:rsidR="000A244B" w:rsidRPr="000A244B" w:rsidRDefault="000A244B" w:rsidP="000A244B">
      <w:pPr>
        <w:pStyle w:val="body"/>
        <w:ind w:right="4320"/>
        <w:rPr>
          <w:rFonts w:ascii="Arial" w:hAnsi="Arial" w:cs="Arial"/>
        </w:rPr>
      </w:pPr>
      <w:r w:rsidRPr="000A244B">
        <w:rPr>
          <w:rFonts w:ascii="Arial" w:hAnsi="Arial" w:cs="Arial"/>
        </w:rPr>
        <w:t xml:space="preserve">The Big 5 are widely used metrics of personality, often referenced with the acronym OCEAN: openness, conscientiousness, extroversion, agreeableness, and neuroticism. (That last one, neuroticism, is defined in this context as sensitivity or nervousness.) These traits, as defined in scientific literature, can be broadly applied across cultures and form a useful way to understand personalities. </w:t>
      </w:r>
    </w:p>
    <w:p w14:paraId="6695C0D1" w14:textId="77777777" w:rsidR="000A244B" w:rsidRPr="000A244B" w:rsidRDefault="000A244B" w:rsidP="000A244B">
      <w:pPr>
        <w:pStyle w:val="body"/>
        <w:ind w:right="4320"/>
        <w:rPr>
          <w:rFonts w:ascii="Arial" w:hAnsi="Arial" w:cs="Arial"/>
        </w:rPr>
      </w:pPr>
      <w:r w:rsidRPr="000A244B">
        <w:rPr>
          <w:rFonts w:ascii="Arial" w:hAnsi="Arial" w:cs="Arial"/>
        </w:rPr>
        <w:t xml:space="preserve">Delgado found that respondents who said they preferred cats tended to be higher in openness and neuroticism, while self-identified dog people tended towards more extroversion and agreeableness. </w:t>
      </w:r>
    </w:p>
    <w:p w14:paraId="1A130BFD" w14:textId="2419AEB7" w:rsidR="000A244B" w:rsidRPr="000A244B" w:rsidRDefault="000A244B" w:rsidP="000A244B">
      <w:pPr>
        <w:pStyle w:val="body"/>
        <w:ind w:right="4320"/>
        <w:rPr>
          <w:rFonts w:ascii="Arial" w:hAnsi="Arial" w:cs="Arial"/>
        </w:rPr>
      </w:pPr>
      <w:r w:rsidRPr="000A244B">
        <w:rPr>
          <w:rFonts w:ascii="Arial" w:hAnsi="Arial" w:cs="Arial"/>
        </w:rPr>
        <w:t xml:space="preserve">These findings line up with previous studies on this issue. Such studies have also found that those who identify as dog people tend to be more dominant in social interactions and more narcissistic and those who identify as cat people were, at least in one study, more likely to be female. </w:t>
      </w:r>
    </w:p>
    <w:p w14:paraId="67BF9843" w14:textId="77777777" w:rsidR="000A244B" w:rsidRPr="000A244B" w:rsidRDefault="000A244B" w:rsidP="000A244B">
      <w:pPr>
        <w:pStyle w:val="body"/>
        <w:ind w:right="4320"/>
        <w:rPr>
          <w:rFonts w:ascii="Arial" w:hAnsi="Arial" w:cs="Arial"/>
        </w:rPr>
      </w:pPr>
      <w:r w:rsidRPr="000A244B">
        <w:rPr>
          <w:rFonts w:ascii="Arial" w:hAnsi="Arial" w:cs="Arial"/>
        </w:rPr>
        <w:t xml:space="preserve">Still, research like this isn’t perfect. “Most of us are doing research on a limited budget, and we are doing survey research,” says Delgado. Ideally, research is conducted with balanced populations of people who are compensated </w:t>
      </w:r>
      <w:r w:rsidRPr="000A244B">
        <w:rPr>
          <w:rFonts w:ascii="Arial" w:hAnsi="Arial" w:cs="Arial"/>
        </w:rPr>
        <w:lastRenderedPageBreak/>
        <w:t xml:space="preserve">for their participation. In this case, she says “the people who are likely to fill out a survey, especially a long survey, about their pets are going to fit a certain demographic.” They also probably have a much higher level of attachment to their pet that the average owner, she says. </w:t>
      </w:r>
    </w:p>
    <w:p w14:paraId="3C413AC0" w14:textId="77777777" w:rsidR="000A244B" w:rsidRPr="000A244B" w:rsidRDefault="000A244B" w:rsidP="000A244B">
      <w:pPr>
        <w:pStyle w:val="body"/>
        <w:ind w:right="4320"/>
        <w:rPr>
          <w:rFonts w:ascii="Arial" w:hAnsi="Arial" w:cs="Arial"/>
        </w:rPr>
      </w:pPr>
      <w:r w:rsidRPr="000A244B">
        <w:rPr>
          <w:rFonts w:ascii="Arial" w:hAnsi="Arial" w:cs="Arial"/>
        </w:rPr>
        <w:t xml:space="preserve">The survey respondents in this area are overwhelmingly women, she says, often representing 85-90 percent of respondents. They also tend to be white, which is consistent with the demographics of pet ownership in the United States. That means that survey responses probably say a lot more about how that specific population of pet owners feels about their pets than what all pet owners are likely to feel or think. </w:t>
      </w:r>
    </w:p>
    <w:p w14:paraId="2D77AD9F" w14:textId="77777777" w:rsidR="000A244B" w:rsidRPr="000A244B" w:rsidRDefault="000A244B" w:rsidP="000A244B">
      <w:pPr>
        <w:pStyle w:val="body"/>
        <w:ind w:right="4320"/>
        <w:rPr>
          <w:rFonts w:ascii="Arial" w:hAnsi="Arial" w:cs="Arial"/>
        </w:rPr>
      </w:pPr>
      <w:r w:rsidRPr="000A244B">
        <w:rPr>
          <w:rFonts w:ascii="Arial" w:hAnsi="Arial" w:cs="Arial"/>
        </w:rPr>
        <w:t xml:space="preserve">What’s more, Delgado says, the pet industry is a huge funder of this research, which naturally shapes the kind of work that gets done. Research that’s more likely to make pet ownership seem appealing—for instance, associating certain personality traits with certain kinds of pets—supports the sale of animals and animal products. Other research, such as how being owned benefits or detracts from the wellbeing of the animals themselves, is less likely to do that and thus harder to get funding for, Delgado says. </w:t>
      </w:r>
    </w:p>
    <w:p w14:paraId="634C6661" w14:textId="77777777" w:rsidR="000A244B" w:rsidRPr="000A244B" w:rsidRDefault="000A244B" w:rsidP="000A244B">
      <w:pPr>
        <w:pStyle w:val="body"/>
        <w:ind w:right="4320"/>
        <w:rPr>
          <w:rFonts w:ascii="Arial" w:hAnsi="Arial" w:cs="Arial"/>
        </w:rPr>
      </w:pPr>
      <w:r w:rsidRPr="000A244B">
        <w:rPr>
          <w:rFonts w:ascii="Arial" w:hAnsi="Arial" w:cs="Arial"/>
        </w:rPr>
        <w:t xml:space="preserve">Asking how dog people and cat people differ is really just asking a simple question about a complicated issue. For one thing, in doing so, “we are treating cats and dogs as if somehow they’re equivalent,” says Delgado. “And they’re very different animals.” </w:t>
      </w:r>
    </w:p>
    <w:p w14:paraId="05008B3B" w14:textId="77777777" w:rsidR="000A244B" w:rsidRPr="000A244B" w:rsidRDefault="000A244B" w:rsidP="000A244B">
      <w:pPr>
        <w:pStyle w:val="body"/>
        <w:ind w:right="4320"/>
        <w:rPr>
          <w:rFonts w:ascii="Arial" w:hAnsi="Arial" w:cs="Arial"/>
        </w:rPr>
      </w:pPr>
      <w:r w:rsidRPr="000A244B">
        <w:rPr>
          <w:rFonts w:ascii="Arial" w:hAnsi="Arial" w:cs="Arial"/>
        </w:rPr>
        <w:t xml:space="preserve">Cats and dogs have different histories of domestication, different needs, different attachments to their owners and different natural behaviors that are more or less compatible with human needs and behaviors. And, like humans, they’re different from one another: what works for one human and one cat might not work for another human or another cat. </w:t>
      </w:r>
    </w:p>
    <w:p w14:paraId="00EA10CF" w14:textId="2F60820D" w:rsidR="000A244B" w:rsidRPr="000A244B" w:rsidRDefault="000A244B" w:rsidP="000A244B">
      <w:pPr>
        <w:pStyle w:val="body"/>
        <w:ind w:right="4320"/>
        <w:rPr>
          <w:rFonts w:ascii="Arial" w:hAnsi="Arial" w:cs="Arial"/>
        </w:rPr>
      </w:pPr>
      <w:r w:rsidRPr="000A244B">
        <w:rPr>
          <w:rFonts w:ascii="Arial" w:hAnsi="Arial" w:cs="Arial"/>
        </w:rPr>
        <w:t xml:space="preserve">All of these factors, along with past pet experiences and even the internet’s influence </w:t>
      </w:r>
      <w:r w:rsidRPr="000A244B">
        <w:rPr>
          <w:rFonts w:ascii="Arial" w:hAnsi="Arial" w:cs="Arial"/>
        </w:rPr>
        <w:lastRenderedPageBreak/>
        <w:t xml:space="preserve">on companion animal culture, can affect whether someone says they prefer cats or dogs. The other big thing that hasn’t been studied, Delgado says, is what makes people who like pets at all different from those who don’t like or want pets. For all we know that difference could be much more fundamental and complex. </w:t>
      </w:r>
    </w:p>
    <w:p w14:paraId="2E93756B" w14:textId="77777777" w:rsidR="000A244B" w:rsidRPr="000A244B" w:rsidRDefault="000A244B" w:rsidP="000A244B">
      <w:pPr>
        <w:pStyle w:val="body"/>
        <w:ind w:right="4320"/>
        <w:rPr>
          <w:rFonts w:ascii="Arial" w:hAnsi="Arial" w:cs="Arial"/>
        </w:rPr>
      </w:pPr>
      <w:r w:rsidRPr="000A244B">
        <w:rPr>
          <w:rFonts w:ascii="Arial" w:hAnsi="Arial" w:cs="Arial"/>
        </w:rPr>
        <w:t xml:space="preserve">Another future research direction Delgado says is important is looking at how COVID-19 and working from home has affected people’s attachment to their companion animals. Researchers in her field started surveys early on in the pandemic and we can expect to get more information on this over the next few years. </w:t>
      </w:r>
    </w:p>
    <w:p w14:paraId="6A0C67C1" w14:textId="77777777" w:rsidR="000A244B" w:rsidRPr="000A244B" w:rsidRDefault="000A244B" w:rsidP="000A244B">
      <w:pPr>
        <w:pStyle w:val="body"/>
        <w:ind w:right="4320"/>
        <w:rPr>
          <w:rFonts w:ascii="Arial" w:hAnsi="Arial" w:cs="Arial"/>
        </w:rPr>
      </w:pPr>
      <w:r w:rsidRPr="000A244B">
        <w:rPr>
          <w:rFonts w:ascii="Arial" w:hAnsi="Arial" w:cs="Arial"/>
        </w:rPr>
        <w:t xml:space="preserve">So, in the end, maybe the question isn’t whether you’re a dog- or cat-person at all—but whether your life has space in it for a pet, and you’re ready to bring your conscientiousness, agreeableness, neuroticism or whatever other traits you have to your relationship with your fuzzy new friend. </w:t>
      </w: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41245AA7" w:rsidR="00F11E94"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AB67E6E" w14:textId="77777777" w:rsidR="00047333" w:rsidRPr="000802AC" w:rsidRDefault="00047333" w:rsidP="006F1755">
      <w:pPr>
        <w:pStyle w:val="Article"/>
        <w:tabs>
          <w:tab w:val="left" w:pos="5040"/>
        </w:tabs>
        <w:ind w:right="4320"/>
        <w:rPr>
          <w:rFonts w:ascii="Arial" w:hAnsi="Arial" w:cs="Arial"/>
          <w:i/>
          <w:iCs/>
          <w:sz w:val="24"/>
          <w:highlight w:val="yellow"/>
        </w:rPr>
      </w:pPr>
    </w:p>
    <w:p w14:paraId="0F8C8AAA" w14:textId="77777777" w:rsidR="00047333" w:rsidRPr="000B2593" w:rsidRDefault="00047333" w:rsidP="00047333">
      <w:pPr>
        <w:ind w:right="4320"/>
        <w:rPr>
          <w:rFonts w:ascii="Arial" w:hAnsi="Arial" w:cs="Arial"/>
          <w:b/>
          <w:bCs/>
        </w:rPr>
      </w:pPr>
      <w:r w:rsidRPr="000B2593">
        <w:rPr>
          <w:rFonts w:ascii="Arial" w:hAnsi="Arial" w:cs="Arial"/>
          <w:b/>
          <w:bCs/>
        </w:rPr>
        <w:t xml:space="preserve">P.S.  </w:t>
      </w:r>
      <w:bookmarkStart w:id="1"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1DB045DF" w14:textId="77777777" w:rsidR="00047333" w:rsidRPr="000B2593" w:rsidRDefault="00047333" w:rsidP="00047333">
      <w:pPr>
        <w:widowControl w:val="0"/>
        <w:ind w:right="4320"/>
        <w:rPr>
          <w:rFonts w:ascii="Arial" w:hAnsi="Arial" w:cs="Arial"/>
          <w:b/>
        </w:rPr>
      </w:pPr>
    </w:p>
    <w:p w14:paraId="0E7532A3" w14:textId="77777777" w:rsidR="00047333" w:rsidRPr="000B2593" w:rsidRDefault="00047333" w:rsidP="00047333">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1"/>
    <w:p w14:paraId="4C11845C" w14:textId="66B8820E" w:rsidR="002D318B" w:rsidRDefault="002D318B" w:rsidP="002D318B">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51484393" w:rsidR="00676949" w:rsidRDefault="00F11E94" w:rsidP="00676949">
      <w:pPr>
        <w:pStyle w:val="Heading1"/>
        <w:ind w:right="4320"/>
      </w:pPr>
      <w:r w:rsidRPr="00064966">
        <w:rPr>
          <w:i/>
          <w:iCs/>
          <w:sz w:val="28"/>
          <w:szCs w:val="28"/>
        </w:rPr>
        <w:t xml:space="preserve">Subject line: </w:t>
      </w:r>
      <w:r w:rsidR="000A244B">
        <w:t>Four Areas in Your Kitchen You’re Forgetting to Clean</w:t>
      </w:r>
    </w:p>
    <w:p w14:paraId="4AFA1C3E" w14:textId="444426BC" w:rsidR="000A244B" w:rsidRPr="000A244B" w:rsidRDefault="000A244B" w:rsidP="000A244B">
      <w:pPr>
        <w:pStyle w:val="Heading1"/>
        <w:ind w:right="4320"/>
        <w:rPr>
          <w:b w:val="0"/>
          <w:bCs w:val="0"/>
          <w:sz w:val="24"/>
          <w:szCs w:val="24"/>
        </w:rPr>
      </w:pPr>
      <w:r w:rsidRPr="000A244B">
        <w:rPr>
          <w:b w:val="0"/>
          <w:bCs w:val="0"/>
          <w:sz w:val="24"/>
          <w:szCs w:val="24"/>
        </w:rPr>
        <w:t>Even if you religiously clean your kitchen, you’re human — and chances are, there are a couple of spots you’ve forgotten to clean. Or maybe you know you should clean them, but you just keep putting the chore off. Either way, now’s the perfect time to address those oft-forgotten kitchen areas. </w:t>
      </w:r>
    </w:p>
    <w:p w14:paraId="1884904B" w14:textId="7A457E46" w:rsidR="000A244B" w:rsidRPr="000A244B" w:rsidRDefault="000A244B" w:rsidP="000A244B">
      <w:pPr>
        <w:pStyle w:val="NormalWeb"/>
        <w:ind w:right="4320"/>
        <w:rPr>
          <w:rFonts w:ascii="Arial" w:hAnsi="Arial" w:cs="Arial"/>
          <w:sz w:val="24"/>
        </w:rPr>
      </w:pPr>
      <w:r w:rsidRPr="000A244B">
        <w:rPr>
          <w:rFonts w:ascii="Arial" w:hAnsi="Arial" w:cs="Arial"/>
          <w:sz w:val="24"/>
        </w:rPr>
        <w:t>Not sure exactly where to begin? We tapped professional chefs to find out which kitchen spots are most forgotten, and how to clean them most efficiently</w:t>
      </w:r>
      <w:r>
        <w:rPr>
          <w:rFonts w:ascii="Arial" w:hAnsi="Arial" w:cs="Arial"/>
          <w:sz w:val="24"/>
        </w:rPr>
        <w:t xml:space="preserve">, according to </w:t>
      </w:r>
      <w:r w:rsidRPr="000A244B">
        <w:rPr>
          <w:rFonts w:ascii="Arial" w:hAnsi="Arial" w:cs="Arial"/>
          <w:i/>
          <w:iCs/>
          <w:sz w:val="24"/>
        </w:rPr>
        <w:t>Apartment Therapy</w:t>
      </w:r>
      <w:r w:rsidRPr="000A244B">
        <w:rPr>
          <w:rFonts w:ascii="Arial" w:hAnsi="Arial" w:cs="Arial"/>
          <w:sz w:val="24"/>
        </w:rPr>
        <w:t>. </w:t>
      </w:r>
    </w:p>
    <w:p w14:paraId="30A03BFE" w14:textId="77777777" w:rsidR="000A244B" w:rsidRPr="000A244B" w:rsidRDefault="000A244B" w:rsidP="000A244B">
      <w:pPr>
        <w:pStyle w:val="Heading2"/>
        <w:ind w:right="4320"/>
        <w:rPr>
          <w:i w:val="0"/>
          <w:iCs w:val="0"/>
          <w:sz w:val="24"/>
          <w:szCs w:val="24"/>
        </w:rPr>
      </w:pPr>
      <w:r w:rsidRPr="000A244B">
        <w:rPr>
          <w:i w:val="0"/>
          <w:iCs w:val="0"/>
          <w:sz w:val="24"/>
          <w:szCs w:val="24"/>
        </w:rPr>
        <w:t>Your Stovetop Crevices</w:t>
      </w:r>
    </w:p>
    <w:p w14:paraId="0E2A400D" w14:textId="7FEA2C23" w:rsidR="000A244B" w:rsidRPr="000A244B" w:rsidRDefault="000A244B" w:rsidP="000A244B">
      <w:pPr>
        <w:pStyle w:val="NormalWeb"/>
        <w:ind w:right="4320"/>
        <w:rPr>
          <w:rFonts w:ascii="Arial" w:hAnsi="Arial" w:cs="Arial"/>
          <w:sz w:val="24"/>
        </w:rPr>
      </w:pPr>
      <w:r w:rsidRPr="000A244B">
        <w:rPr>
          <w:rFonts w:ascii="Arial" w:hAnsi="Arial" w:cs="Arial"/>
          <w:sz w:val="24"/>
        </w:rPr>
        <w:t xml:space="preserve">You might be great about wiping away visible food splatters when you’re cooking, but what about all the nooks and crannies in and around your stovetop? If you can’t remember the last time you tackled those areas, Katina </w:t>
      </w:r>
      <w:proofErr w:type="spellStart"/>
      <w:r w:rsidRPr="000A244B">
        <w:rPr>
          <w:rFonts w:ascii="Arial" w:hAnsi="Arial" w:cs="Arial"/>
          <w:sz w:val="24"/>
        </w:rPr>
        <w:t>Mountanos</w:t>
      </w:r>
      <w:proofErr w:type="spellEnd"/>
      <w:r w:rsidRPr="000A244B">
        <w:rPr>
          <w:rFonts w:ascii="Arial" w:hAnsi="Arial" w:cs="Arial"/>
          <w:sz w:val="24"/>
        </w:rPr>
        <w:t xml:space="preserve">, founder and CEO of </w:t>
      </w:r>
      <w:proofErr w:type="spellStart"/>
      <w:r w:rsidRPr="00834D4B">
        <w:rPr>
          <w:rFonts w:ascii="Arial" w:hAnsi="Arial" w:cs="Arial"/>
          <w:sz w:val="24"/>
        </w:rPr>
        <w:t>Kosterina</w:t>
      </w:r>
      <w:proofErr w:type="spellEnd"/>
      <w:r w:rsidRPr="000A244B">
        <w:rPr>
          <w:rFonts w:ascii="Arial" w:hAnsi="Arial" w:cs="Arial"/>
          <w:sz w:val="24"/>
        </w:rPr>
        <w:t xml:space="preserve"> and author of </w:t>
      </w:r>
      <w:proofErr w:type="spellStart"/>
      <w:r w:rsidRPr="00834D4B">
        <w:rPr>
          <w:rStyle w:val="Emphasis"/>
          <w:rFonts w:ascii="Arial" w:hAnsi="Arial" w:cs="Arial"/>
          <w:sz w:val="24"/>
        </w:rPr>
        <w:t>Kosterina</w:t>
      </w:r>
      <w:proofErr w:type="spellEnd"/>
      <w:r w:rsidRPr="00834D4B">
        <w:rPr>
          <w:rStyle w:val="Emphasis"/>
          <w:rFonts w:ascii="Arial" w:hAnsi="Arial" w:cs="Arial"/>
          <w:sz w:val="24"/>
        </w:rPr>
        <w:t xml:space="preserve"> Kitchen</w:t>
      </w:r>
      <w:r w:rsidRPr="000A244B">
        <w:rPr>
          <w:rFonts w:ascii="Arial" w:hAnsi="Arial" w:cs="Arial"/>
          <w:sz w:val="24"/>
        </w:rPr>
        <w:t xml:space="preserve">, suggests you do so pronto — and she suggests you use </w:t>
      </w:r>
      <w:r w:rsidRPr="00834D4B">
        <w:rPr>
          <w:rFonts w:ascii="Arial" w:hAnsi="Arial" w:cs="Arial"/>
          <w:sz w:val="24"/>
        </w:rPr>
        <w:t>olive oil</w:t>
      </w:r>
      <w:r w:rsidRPr="000A244B">
        <w:rPr>
          <w:rFonts w:ascii="Arial" w:hAnsi="Arial" w:cs="Arial"/>
          <w:sz w:val="24"/>
        </w:rPr>
        <w:t xml:space="preserve"> to get it done. </w:t>
      </w:r>
    </w:p>
    <w:p w14:paraId="05E7FA78" w14:textId="77777777" w:rsidR="000A244B" w:rsidRPr="000A244B" w:rsidRDefault="000A244B" w:rsidP="000A244B">
      <w:pPr>
        <w:pStyle w:val="NormalWeb"/>
        <w:ind w:right="4320"/>
        <w:rPr>
          <w:rFonts w:ascii="Arial" w:hAnsi="Arial" w:cs="Arial"/>
          <w:sz w:val="24"/>
        </w:rPr>
      </w:pPr>
      <w:r w:rsidRPr="000A244B">
        <w:rPr>
          <w:rFonts w:ascii="Arial" w:hAnsi="Arial" w:cs="Arial"/>
          <w:sz w:val="24"/>
        </w:rPr>
        <w:t xml:space="preserve">“I dab olive oil on a microfiber cloth, and it works wonders on stainless steel,” she says. While you can use pretty much any olive oil to shine up your stove, save the fancy stuff for cooking. “I use generic olive oil for this,” says </w:t>
      </w:r>
      <w:proofErr w:type="spellStart"/>
      <w:r w:rsidRPr="000A244B">
        <w:rPr>
          <w:rFonts w:ascii="Arial" w:hAnsi="Arial" w:cs="Arial"/>
          <w:sz w:val="24"/>
        </w:rPr>
        <w:t>Mountanos</w:t>
      </w:r>
      <w:proofErr w:type="spellEnd"/>
      <w:r w:rsidRPr="000A244B">
        <w:rPr>
          <w:rFonts w:ascii="Arial" w:hAnsi="Arial" w:cs="Arial"/>
          <w:sz w:val="24"/>
        </w:rPr>
        <w:t>. “I wouldn’t disrespect high-antioxidant EVOO in this way!”</w:t>
      </w:r>
    </w:p>
    <w:p w14:paraId="533EF048" w14:textId="77777777" w:rsidR="000A244B" w:rsidRPr="00834D4B" w:rsidRDefault="000A244B" w:rsidP="000A244B">
      <w:pPr>
        <w:pStyle w:val="Heading2"/>
        <w:ind w:right="4320"/>
        <w:rPr>
          <w:i w:val="0"/>
          <w:iCs w:val="0"/>
          <w:sz w:val="24"/>
          <w:szCs w:val="24"/>
        </w:rPr>
      </w:pPr>
      <w:r w:rsidRPr="00834D4B">
        <w:rPr>
          <w:i w:val="0"/>
          <w:iCs w:val="0"/>
          <w:sz w:val="24"/>
          <w:szCs w:val="24"/>
        </w:rPr>
        <w:t>Your Electric Kettle</w:t>
      </w:r>
    </w:p>
    <w:p w14:paraId="3094CEC0" w14:textId="4899FAEF" w:rsidR="000A244B" w:rsidRPr="000A244B" w:rsidRDefault="000A244B" w:rsidP="000A244B">
      <w:pPr>
        <w:pStyle w:val="NormalWeb"/>
        <w:ind w:right="4320"/>
        <w:rPr>
          <w:rFonts w:ascii="Arial" w:hAnsi="Arial" w:cs="Arial"/>
          <w:sz w:val="24"/>
        </w:rPr>
      </w:pPr>
      <w:r w:rsidRPr="000A244B">
        <w:rPr>
          <w:rFonts w:ascii="Arial" w:hAnsi="Arial" w:cs="Arial"/>
          <w:sz w:val="24"/>
        </w:rPr>
        <w:t xml:space="preserve">Tea- and coffee-drinkers, this one’s for you. </w:t>
      </w:r>
      <w:r w:rsidRPr="00834D4B">
        <w:rPr>
          <w:rFonts w:ascii="Arial" w:hAnsi="Arial" w:cs="Arial"/>
          <w:sz w:val="24"/>
        </w:rPr>
        <w:t>Carla Contreras</w:t>
      </w:r>
      <w:r w:rsidRPr="000A244B">
        <w:rPr>
          <w:rFonts w:ascii="Arial" w:hAnsi="Arial" w:cs="Arial"/>
          <w:sz w:val="24"/>
        </w:rPr>
        <w:t xml:space="preserve">, a professional chef and food stylist and photographer, says electric kettles can quickly accumulate limescale. “I had no idea about this until I started to make tea and pour-over coffee regularly in my electric kettle,” </w:t>
      </w:r>
      <w:r w:rsidRPr="000A244B">
        <w:rPr>
          <w:rFonts w:ascii="Arial" w:hAnsi="Arial" w:cs="Arial"/>
          <w:sz w:val="24"/>
        </w:rPr>
        <w:lastRenderedPageBreak/>
        <w:t>she says. “To my surprise, there was a build-up of white gunk.”</w:t>
      </w:r>
    </w:p>
    <w:p w14:paraId="7E0111E3" w14:textId="77777777" w:rsidR="000A244B" w:rsidRPr="000A244B" w:rsidRDefault="000A244B" w:rsidP="000A244B">
      <w:pPr>
        <w:pStyle w:val="NormalWeb"/>
        <w:ind w:right="4320"/>
        <w:rPr>
          <w:rFonts w:ascii="Arial" w:hAnsi="Arial" w:cs="Arial"/>
          <w:sz w:val="24"/>
        </w:rPr>
      </w:pPr>
      <w:r w:rsidRPr="000A244B">
        <w:rPr>
          <w:rFonts w:ascii="Arial" w:hAnsi="Arial" w:cs="Arial"/>
          <w:sz w:val="24"/>
        </w:rPr>
        <w:t>Luckily, it’s simple to clean. Contreras adds a cup of white vinegar and a cup of water to the kettle, brings it to a boil, and then lets it sit for 30 minutes before rinsing. Then, fill up the tea kettle with clean water, bring it to a boil, and rinse it again. “I do this at least once a month to keep my kettle clean, and my tea fresh-tasting,” she says. No electric kettle at home? This method also works for a stovetop one!</w:t>
      </w:r>
    </w:p>
    <w:p w14:paraId="0A181A4B" w14:textId="77777777" w:rsidR="000A244B" w:rsidRPr="00834D4B" w:rsidRDefault="000A244B" w:rsidP="000A244B">
      <w:pPr>
        <w:pStyle w:val="Heading2"/>
        <w:ind w:right="4320"/>
        <w:rPr>
          <w:i w:val="0"/>
          <w:iCs w:val="0"/>
          <w:sz w:val="24"/>
          <w:szCs w:val="24"/>
        </w:rPr>
      </w:pPr>
      <w:r w:rsidRPr="00834D4B">
        <w:rPr>
          <w:i w:val="0"/>
          <w:iCs w:val="0"/>
          <w:sz w:val="24"/>
          <w:szCs w:val="24"/>
        </w:rPr>
        <w:t>Your Silverware Drawer</w:t>
      </w:r>
    </w:p>
    <w:p w14:paraId="59B56737" w14:textId="67345233" w:rsidR="000A244B" w:rsidRPr="000A244B" w:rsidRDefault="000A244B" w:rsidP="000A244B">
      <w:pPr>
        <w:pStyle w:val="NormalWeb"/>
        <w:ind w:right="4320"/>
        <w:rPr>
          <w:rFonts w:ascii="Arial" w:hAnsi="Arial" w:cs="Arial"/>
          <w:sz w:val="24"/>
        </w:rPr>
      </w:pPr>
      <w:r w:rsidRPr="000A244B">
        <w:rPr>
          <w:rFonts w:ascii="Arial" w:hAnsi="Arial" w:cs="Arial"/>
          <w:sz w:val="24"/>
        </w:rPr>
        <w:t xml:space="preserve">Another commonly forgotten space: inside your silverware drawer. “I recently replaced my silverware organizer and was surprised by the amount of crumbs that had accumulated,” Contreras says. “This area can get really dirty, especially if you are prepping food above and </w:t>
      </w:r>
      <w:r w:rsidRPr="00834D4B">
        <w:rPr>
          <w:rFonts w:ascii="Arial" w:hAnsi="Arial" w:cs="Arial"/>
          <w:sz w:val="24"/>
        </w:rPr>
        <w:t>the drawer isn’t closed 100%</w:t>
      </w:r>
      <w:r w:rsidRPr="000A244B">
        <w:rPr>
          <w:rFonts w:ascii="Arial" w:hAnsi="Arial" w:cs="Arial"/>
          <w:sz w:val="24"/>
        </w:rPr>
        <w:t>.”</w:t>
      </w:r>
    </w:p>
    <w:p w14:paraId="1F459D1F" w14:textId="77777777" w:rsidR="000A244B" w:rsidRPr="000A244B" w:rsidRDefault="000A244B" w:rsidP="000A244B">
      <w:pPr>
        <w:pStyle w:val="NormalWeb"/>
        <w:ind w:right="4320"/>
        <w:rPr>
          <w:rFonts w:ascii="Arial" w:hAnsi="Arial" w:cs="Arial"/>
          <w:sz w:val="24"/>
        </w:rPr>
      </w:pPr>
      <w:r w:rsidRPr="000A244B">
        <w:rPr>
          <w:rFonts w:ascii="Arial" w:hAnsi="Arial" w:cs="Arial"/>
          <w:sz w:val="24"/>
        </w:rPr>
        <w:t>To clean, take everything out, including the drawer liner and silverware. If the drawer has a ton of crumbs, Contreras suggests using a vacuum hose, then wiping down with hot soapy water and drying with a clean towel. Once everything is dry, put everything back in the drawer. “I now do this once per season to keep things neat and tidy,” she says.</w:t>
      </w:r>
    </w:p>
    <w:p w14:paraId="67B9E2EF" w14:textId="77777777" w:rsidR="000A244B" w:rsidRPr="00834D4B" w:rsidRDefault="000A244B" w:rsidP="000A244B">
      <w:pPr>
        <w:pStyle w:val="Heading2"/>
        <w:ind w:right="4320"/>
        <w:rPr>
          <w:i w:val="0"/>
          <w:iCs w:val="0"/>
          <w:sz w:val="24"/>
          <w:szCs w:val="24"/>
        </w:rPr>
      </w:pPr>
      <w:r w:rsidRPr="00834D4B">
        <w:rPr>
          <w:i w:val="0"/>
          <w:iCs w:val="0"/>
          <w:sz w:val="24"/>
          <w:szCs w:val="24"/>
        </w:rPr>
        <w:t>Your Spice and Oil/Vinegar Area</w:t>
      </w:r>
    </w:p>
    <w:p w14:paraId="6143DB24" w14:textId="79C41CC0" w:rsidR="000A244B" w:rsidRPr="000A244B" w:rsidRDefault="000A244B" w:rsidP="000A244B">
      <w:pPr>
        <w:pStyle w:val="NormalWeb"/>
        <w:ind w:right="4320"/>
        <w:rPr>
          <w:rFonts w:ascii="Arial" w:hAnsi="Arial" w:cs="Arial"/>
          <w:sz w:val="24"/>
        </w:rPr>
      </w:pPr>
      <w:r w:rsidRPr="000A244B">
        <w:rPr>
          <w:rFonts w:ascii="Arial" w:hAnsi="Arial" w:cs="Arial"/>
          <w:sz w:val="24"/>
        </w:rPr>
        <w:t xml:space="preserve">Timothy Hollingsworth, chef and owner of </w:t>
      </w:r>
      <w:proofErr w:type="spellStart"/>
      <w:r w:rsidRPr="00834D4B">
        <w:rPr>
          <w:rFonts w:ascii="Arial" w:hAnsi="Arial" w:cs="Arial"/>
          <w:sz w:val="24"/>
        </w:rPr>
        <w:t>Otium</w:t>
      </w:r>
      <w:proofErr w:type="spellEnd"/>
      <w:r w:rsidRPr="000A244B">
        <w:rPr>
          <w:rFonts w:ascii="Arial" w:hAnsi="Arial" w:cs="Arial"/>
          <w:sz w:val="24"/>
        </w:rPr>
        <w:t xml:space="preserve"> in Los Angeles and </w:t>
      </w:r>
      <w:r w:rsidRPr="00834D4B">
        <w:rPr>
          <w:rFonts w:ascii="Arial" w:hAnsi="Arial" w:cs="Arial"/>
          <w:sz w:val="24"/>
        </w:rPr>
        <w:t>OXO</w:t>
      </w:r>
      <w:r w:rsidRPr="000A244B">
        <w:rPr>
          <w:rFonts w:ascii="Arial" w:hAnsi="Arial" w:cs="Arial"/>
          <w:sz w:val="24"/>
        </w:rPr>
        <w:t xml:space="preserve"> Chef In Residence, says people commonly forget to clean their spice and oil and vinegar areas. “A lot of the time when people are cooking they tend to grab, use, and put back,” he says. </w:t>
      </w:r>
    </w:p>
    <w:p w14:paraId="102170DB" w14:textId="464F8100" w:rsidR="000A244B" w:rsidRPr="000A244B" w:rsidRDefault="000A244B" w:rsidP="000A244B">
      <w:pPr>
        <w:pStyle w:val="NormalWeb"/>
        <w:ind w:right="4320"/>
        <w:rPr>
          <w:rFonts w:ascii="Arial" w:hAnsi="Arial" w:cs="Arial"/>
          <w:sz w:val="24"/>
        </w:rPr>
      </w:pPr>
      <w:r w:rsidRPr="000A244B">
        <w:rPr>
          <w:rFonts w:ascii="Arial" w:hAnsi="Arial" w:cs="Arial"/>
          <w:sz w:val="24"/>
        </w:rPr>
        <w:t xml:space="preserve">The easiest way to keep things tidy is to give your spices, oils, and vinegars, a quick wipe-down every time you use them. To go the extra mile, keep your spice jars organized and easily accessible to prevent them from falling over and spilling. (Hollingsworth likes </w:t>
      </w:r>
      <w:r w:rsidRPr="00834D4B">
        <w:rPr>
          <w:rFonts w:ascii="Arial" w:hAnsi="Arial" w:cs="Arial"/>
          <w:sz w:val="24"/>
        </w:rPr>
        <w:t>OXO Not So Lazy Susan Turntable</w:t>
      </w:r>
      <w:r w:rsidRPr="000A244B">
        <w:rPr>
          <w:rFonts w:ascii="Arial" w:hAnsi="Arial" w:cs="Arial"/>
          <w:sz w:val="24"/>
        </w:rPr>
        <w:t xml:space="preserve"> and </w:t>
      </w:r>
      <w:r w:rsidRPr="00834D4B">
        <w:rPr>
          <w:rFonts w:ascii="Arial" w:hAnsi="Arial" w:cs="Arial"/>
          <w:sz w:val="24"/>
        </w:rPr>
        <w:t>spice organizers</w:t>
      </w:r>
      <w:r w:rsidRPr="000A244B">
        <w:rPr>
          <w:rFonts w:ascii="Arial" w:hAnsi="Arial" w:cs="Arial"/>
          <w:sz w:val="24"/>
        </w:rPr>
        <w:t>.)</w:t>
      </w:r>
    </w:p>
    <w:p w14:paraId="6DF345E4" w14:textId="77777777" w:rsidR="000A244B" w:rsidRPr="000A244B" w:rsidRDefault="000A244B" w:rsidP="000A244B">
      <w:pPr>
        <w:pStyle w:val="NormalWeb"/>
        <w:ind w:right="4320"/>
        <w:rPr>
          <w:rFonts w:ascii="Arial" w:hAnsi="Arial" w:cs="Arial"/>
          <w:sz w:val="24"/>
        </w:rPr>
      </w:pPr>
      <w:r w:rsidRPr="000A244B">
        <w:rPr>
          <w:rFonts w:ascii="Arial" w:hAnsi="Arial" w:cs="Arial"/>
          <w:sz w:val="24"/>
        </w:rPr>
        <w:t xml:space="preserve">Another tip: Go through your spices, oils, and vinegars at least quarterly. “I pull everything </w:t>
      </w:r>
      <w:r w:rsidRPr="000A244B">
        <w:rPr>
          <w:rFonts w:ascii="Arial" w:hAnsi="Arial" w:cs="Arial"/>
          <w:sz w:val="24"/>
        </w:rPr>
        <w:lastRenderedPageBreak/>
        <w:t>out, make sure things are not expired, still in good condition, and the shelves or drawers are wiped down,” Hollingsworth says. “This is also a great opportunity to take inventory of what you have and restock on anything you might be running low on.”</w:t>
      </w:r>
    </w:p>
    <w:p w14:paraId="61968A75" w14:textId="781A58E7" w:rsidR="00F11E94" w:rsidRPr="00D52634" w:rsidRDefault="00F11E94" w:rsidP="00D52634">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D52634">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D52634">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D52634">
      <w:pPr>
        <w:pStyle w:val="Article"/>
        <w:tabs>
          <w:tab w:val="left" w:pos="5040"/>
        </w:tabs>
        <w:ind w:right="4320"/>
        <w:rPr>
          <w:rFonts w:ascii="Arial" w:hAnsi="Arial" w:cs="Arial"/>
          <w:i/>
          <w:sz w:val="24"/>
          <w:highlight w:val="yellow"/>
        </w:rPr>
      </w:pPr>
    </w:p>
    <w:p w14:paraId="1F194609" w14:textId="429FA301" w:rsidR="00162981" w:rsidRPr="000B2593" w:rsidRDefault="00162981" w:rsidP="00162981">
      <w:pPr>
        <w:ind w:right="4320"/>
        <w:rPr>
          <w:rFonts w:ascii="Arial" w:hAnsi="Arial" w:cs="Arial"/>
          <w:b/>
        </w:rPr>
      </w:pPr>
      <w:r w:rsidRPr="000B2593">
        <w:rPr>
          <w:rFonts w:ascii="Arial" w:hAnsi="Arial" w:cs="Arial"/>
          <w:b/>
        </w:rPr>
        <w:t xml:space="preserve">P.S.  </w:t>
      </w:r>
      <w:bookmarkStart w:id="2" w:name="_Hlk38973620"/>
      <w:r w:rsidRPr="000B2593">
        <w:rPr>
          <w:rFonts w:ascii="Arial" w:hAnsi="Arial" w:cs="Arial"/>
          <w:b/>
        </w:rPr>
        <w:t>With our ZERO REGRETS guarantee you’ll love your new floors</w:t>
      </w:r>
      <w:r>
        <w:rPr>
          <w:rFonts w:ascii="Arial" w:hAnsi="Arial" w:cs="Arial"/>
          <w:b/>
        </w:rPr>
        <w:t>,</w:t>
      </w:r>
      <w:r w:rsidRPr="000B2593">
        <w:rPr>
          <w:rFonts w:ascii="Arial" w:hAnsi="Arial" w:cs="Arial"/>
          <w:b/>
        </w:rPr>
        <w:t xml:space="preserve"> or we’ll replace them FREE! </w:t>
      </w:r>
      <w:bookmarkEnd w:id="2"/>
    </w:p>
    <w:p w14:paraId="22C97CBE" w14:textId="77777777" w:rsidR="00CB10F0" w:rsidRDefault="00CB10F0" w:rsidP="00D52634">
      <w:pPr>
        <w:pStyle w:val="Article"/>
        <w:tabs>
          <w:tab w:val="left" w:pos="5040"/>
        </w:tabs>
        <w:ind w:right="4320"/>
        <w:rPr>
          <w:rFonts w:ascii="Arial" w:hAnsi="Arial" w:cs="Arial"/>
          <w:i/>
          <w:sz w:val="24"/>
          <w:highlight w:val="yellow"/>
        </w:rPr>
      </w:pPr>
    </w:p>
    <w:p w14:paraId="5BD3A584" w14:textId="4E44879D" w:rsidR="00F11E94" w:rsidRPr="00064966" w:rsidRDefault="00F11E94" w:rsidP="00D52634">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D52634">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A55B96">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1023" w14:textId="77777777" w:rsidR="009529D3" w:rsidRDefault="009529D3">
      <w:r>
        <w:separator/>
      </w:r>
    </w:p>
  </w:endnote>
  <w:endnote w:type="continuationSeparator" w:id="0">
    <w:p w14:paraId="65527835" w14:textId="77777777" w:rsidR="009529D3" w:rsidRDefault="0095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9629" w14:textId="77777777" w:rsidR="009529D3" w:rsidRDefault="009529D3">
      <w:r>
        <w:separator/>
      </w:r>
    </w:p>
  </w:footnote>
  <w:footnote w:type="continuationSeparator" w:id="0">
    <w:p w14:paraId="6C32AFBB" w14:textId="77777777" w:rsidR="009529D3" w:rsidRDefault="0095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3"/>
  </w:num>
  <w:num w:numId="2" w16cid:durableId="1492913151">
    <w:abstractNumId w:val="2"/>
  </w:num>
  <w:num w:numId="3" w16cid:durableId="319315648">
    <w:abstractNumId w:val="0"/>
  </w:num>
  <w:num w:numId="4" w16cid:durableId="14036020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47333"/>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244B"/>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2981"/>
    <w:rsid w:val="001639A8"/>
    <w:rsid w:val="0016756E"/>
    <w:rsid w:val="00174299"/>
    <w:rsid w:val="00175C15"/>
    <w:rsid w:val="001771E1"/>
    <w:rsid w:val="00182E6E"/>
    <w:rsid w:val="001837F9"/>
    <w:rsid w:val="00183F51"/>
    <w:rsid w:val="0018578F"/>
    <w:rsid w:val="0018698B"/>
    <w:rsid w:val="00187C9C"/>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4493"/>
    <w:rsid w:val="003072BF"/>
    <w:rsid w:val="00311B35"/>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843AB"/>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5525"/>
    <w:rsid w:val="005257BB"/>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4EF5"/>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5BF4"/>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4D4B"/>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C7217"/>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29D3"/>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5A19"/>
    <w:rsid w:val="00AD6F9F"/>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CEA"/>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BF50AE"/>
    <w:rsid w:val="00C02FC3"/>
    <w:rsid w:val="00C05DE8"/>
    <w:rsid w:val="00C11FC4"/>
    <w:rsid w:val="00C13562"/>
    <w:rsid w:val="00C1571A"/>
    <w:rsid w:val="00C21D9A"/>
    <w:rsid w:val="00C227BA"/>
    <w:rsid w:val="00C2351F"/>
    <w:rsid w:val="00C23F14"/>
    <w:rsid w:val="00C246D2"/>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148D"/>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0CD"/>
    <w:rsid w:val="00F021B1"/>
    <w:rsid w:val="00F0263B"/>
    <w:rsid w:val="00F02E16"/>
    <w:rsid w:val="00F02E1C"/>
    <w:rsid w:val="00F0413B"/>
    <w:rsid w:val="00F0605D"/>
    <w:rsid w:val="00F10E5E"/>
    <w:rsid w:val="00F11E94"/>
    <w:rsid w:val="00F17707"/>
    <w:rsid w:val="00F20BC6"/>
    <w:rsid w:val="00F21779"/>
    <w:rsid w:val="00F21F99"/>
    <w:rsid w:val="00F24C6B"/>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408229">
      <w:bodyDiv w:val="1"/>
      <w:marLeft w:val="0"/>
      <w:marRight w:val="0"/>
      <w:marTop w:val="0"/>
      <w:marBottom w:val="0"/>
      <w:divBdr>
        <w:top w:val="none" w:sz="0" w:space="0" w:color="auto"/>
        <w:left w:val="none" w:sz="0" w:space="0" w:color="auto"/>
        <w:bottom w:val="none" w:sz="0" w:space="0" w:color="auto"/>
        <w:right w:val="none" w:sz="0" w:space="0" w:color="auto"/>
      </w:divBdr>
      <w:divsChild>
        <w:div w:id="1338726905">
          <w:marLeft w:val="0"/>
          <w:marRight w:val="0"/>
          <w:marTop w:val="0"/>
          <w:marBottom w:val="0"/>
          <w:divBdr>
            <w:top w:val="none" w:sz="0" w:space="0" w:color="auto"/>
            <w:left w:val="none" w:sz="0" w:space="0" w:color="auto"/>
            <w:bottom w:val="none" w:sz="0" w:space="0" w:color="auto"/>
            <w:right w:val="none" w:sz="0" w:space="0" w:color="auto"/>
          </w:divBdr>
          <w:divsChild>
            <w:div w:id="702831234">
              <w:marLeft w:val="0"/>
              <w:marRight w:val="0"/>
              <w:marTop w:val="0"/>
              <w:marBottom w:val="0"/>
              <w:divBdr>
                <w:top w:val="none" w:sz="0" w:space="0" w:color="auto"/>
                <w:left w:val="none" w:sz="0" w:space="0" w:color="auto"/>
                <w:bottom w:val="none" w:sz="0" w:space="0" w:color="auto"/>
                <w:right w:val="none" w:sz="0" w:space="0" w:color="auto"/>
              </w:divBdr>
            </w:div>
          </w:divsChild>
        </w:div>
        <w:div w:id="922028462">
          <w:marLeft w:val="0"/>
          <w:marRight w:val="0"/>
          <w:marTop w:val="0"/>
          <w:marBottom w:val="0"/>
          <w:divBdr>
            <w:top w:val="none" w:sz="0" w:space="0" w:color="auto"/>
            <w:left w:val="none" w:sz="0" w:space="0" w:color="auto"/>
            <w:bottom w:val="none" w:sz="0" w:space="0" w:color="auto"/>
            <w:right w:val="none" w:sz="0" w:space="0" w:color="auto"/>
          </w:divBdr>
          <w:divsChild>
            <w:div w:id="1146776091">
              <w:marLeft w:val="0"/>
              <w:marRight w:val="0"/>
              <w:marTop w:val="0"/>
              <w:marBottom w:val="0"/>
              <w:divBdr>
                <w:top w:val="none" w:sz="0" w:space="0" w:color="auto"/>
                <w:left w:val="none" w:sz="0" w:space="0" w:color="auto"/>
                <w:bottom w:val="none" w:sz="0" w:space="0" w:color="auto"/>
                <w:right w:val="none" w:sz="0" w:space="0" w:color="auto"/>
              </w:divBdr>
            </w:div>
          </w:divsChild>
        </w:div>
        <w:div w:id="1864707386">
          <w:marLeft w:val="0"/>
          <w:marRight w:val="0"/>
          <w:marTop w:val="0"/>
          <w:marBottom w:val="0"/>
          <w:divBdr>
            <w:top w:val="none" w:sz="0" w:space="0" w:color="auto"/>
            <w:left w:val="none" w:sz="0" w:space="0" w:color="auto"/>
            <w:bottom w:val="none" w:sz="0" w:space="0" w:color="auto"/>
            <w:right w:val="none" w:sz="0" w:space="0" w:color="auto"/>
          </w:divBdr>
          <w:divsChild>
            <w:div w:id="1671718235">
              <w:marLeft w:val="0"/>
              <w:marRight w:val="0"/>
              <w:marTop w:val="0"/>
              <w:marBottom w:val="0"/>
              <w:divBdr>
                <w:top w:val="none" w:sz="0" w:space="0" w:color="auto"/>
                <w:left w:val="none" w:sz="0" w:space="0" w:color="auto"/>
                <w:bottom w:val="none" w:sz="0" w:space="0" w:color="auto"/>
                <w:right w:val="none" w:sz="0" w:space="0" w:color="auto"/>
              </w:divBdr>
            </w:div>
          </w:divsChild>
        </w:div>
        <w:div w:id="2066947130">
          <w:marLeft w:val="0"/>
          <w:marRight w:val="0"/>
          <w:marTop w:val="0"/>
          <w:marBottom w:val="0"/>
          <w:divBdr>
            <w:top w:val="none" w:sz="0" w:space="0" w:color="auto"/>
            <w:left w:val="none" w:sz="0" w:space="0" w:color="auto"/>
            <w:bottom w:val="none" w:sz="0" w:space="0" w:color="auto"/>
            <w:right w:val="none" w:sz="0" w:space="0" w:color="auto"/>
          </w:divBdr>
          <w:divsChild>
            <w:div w:id="3018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4745422">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561250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2772">
      <w:bodyDiv w:val="1"/>
      <w:marLeft w:val="0"/>
      <w:marRight w:val="0"/>
      <w:marTop w:val="0"/>
      <w:marBottom w:val="0"/>
      <w:divBdr>
        <w:top w:val="none" w:sz="0" w:space="0" w:color="auto"/>
        <w:left w:val="none" w:sz="0" w:space="0" w:color="auto"/>
        <w:bottom w:val="none" w:sz="0" w:space="0" w:color="auto"/>
        <w:right w:val="none" w:sz="0" w:space="0" w:color="auto"/>
      </w:divBdr>
      <w:divsChild>
        <w:div w:id="1437863882">
          <w:marLeft w:val="0"/>
          <w:marRight w:val="0"/>
          <w:marTop w:val="0"/>
          <w:marBottom w:val="0"/>
          <w:divBdr>
            <w:top w:val="none" w:sz="0" w:space="0" w:color="auto"/>
            <w:left w:val="none" w:sz="0" w:space="0" w:color="auto"/>
            <w:bottom w:val="none" w:sz="0" w:space="0" w:color="auto"/>
            <w:right w:val="none" w:sz="0" w:space="0" w:color="auto"/>
          </w:divBdr>
          <w:divsChild>
            <w:div w:id="1430662800">
              <w:marLeft w:val="0"/>
              <w:marRight w:val="0"/>
              <w:marTop w:val="0"/>
              <w:marBottom w:val="0"/>
              <w:divBdr>
                <w:top w:val="none" w:sz="0" w:space="0" w:color="auto"/>
                <w:left w:val="none" w:sz="0" w:space="0" w:color="auto"/>
                <w:bottom w:val="none" w:sz="0" w:space="0" w:color="auto"/>
                <w:right w:val="none" w:sz="0" w:space="0" w:color="auto"/>
              </w:divBdr>
            </w:div>
          </w:divsChild>
        </w:div>
        <w:div w:id="1604335131">
          <w:marLeft w:val="0"/>
          <w:marRight w:val="0"/>
          <w:marTop w:val="0"/>
          <w:marBottom w:val="0"/>
          <w:divBdr>
            <w:top w:val="none" w:sz="0" w:space="0" w:color="auto"/>
            <w:left w:val="none" w:sz="0" w:space="0" w:color="auto"/>
            <w:bottom w:val="none" w:sz="0" w:space="0" w:color="auto"/>
            <w:right w:val="none" w:sz="0" w:space="0" w:color="auto"/>
          </w:divBdr>
          <w:divsChild>
            <w:div w:id="12824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6236926">
      <w:bodyDiv w:val="1"/>
      <w:marLeft w:val="0"/>
      <w:marRight w:val="0"/>
      <w:marTop w:val="0"/>
      <w:marBottom w:val="0"/>
      <w:divBdr>
        <w:top w:val="none" w:sz="0" w:space="0" w:color="auto"/>
        <w:left w:val="none" w:sz="0" w:space="0" w:color="auto"/>
        <w:bottom w:val="none" w:sz="0" w:space="0" w:color="auto"/>
        <w:right w:val="none" w:sz="0" w:space="0" w:color="auto"/>
      </w:divBdr>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19354378">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0832200">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4367496">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5041507">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38457348">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1316291">
      <w:bodyDiv w:val="1"/>
      <w:marLeft w:val="0"/>
      <w:marRight w:val="0"/>
      <w:marTop w:val="0"/>
      <w:marBottom w:val="0"/>
      <w:divBdr>
        <w:top w:val="none" w:sz="0" w:space="0" w:color="auto"/>
        <w:left w:val="none" w:sz="0" w:space="0" w:color="auto"/>
        <w:bottom w:val="none" w:sz="0" w:space="0" w:color="auto"/>
        <w:right w:val="none" w:sz="0" w:space="0" w:color="auto"/>
      </w:divBdr>
      <w:divsChild>
        <w:div w:id="1398895011">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0"/>
              <w:divBdr>
                <w:top w:val="none" w:sz="0" w:space="0" w:color="auto"/>
                <w:left w:val="none" w:sz="0" w:space="0" w:color="auto"/>
                <w:bottom w:val="none" w:sz="0" w:space="0" w:color="auto"/>
                <w:right w:val="none" w:sz="0" w:space="0" w:color="auto"/>
              </w:divBdr>
            </w:div>
          </w:divsChild>
        </w:div>
        <w:div w:id="313531706">
          <w:marLeft w:val="0"/>
          <w:marRight w:val="0"/>
          <w:marTop w:val="0"/>
          <w:marBottom w:val="0"/>
          <w:divBdr>
            <w:top w:val="none" w:sz="0" w:space="0" w:color="auto"/>
            <w:left w:val="none" w:sz="0" w:space="0" w:color="auto"/>
            <w:bottom w:val="none" w:sz="0" w:space="0" w:color="auto"/>
            <w:right w:val="none" w:sz="0" w:space="0" w:color="auto"/>
          </w:divBdr>
          <w:divsChild>
            <w:div w:id="368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27675080">
      <w:bodyDiv w:val="1"/>
      <w:marLeft w:val="0"/>
      <w:marRight w:val="0"/>
      <w:marTop w:val="0"/>
      <w:marBottom w:val="0"/>
      <w:divBdr>
        <w:top w:val="none" w:sz="0" w:space="0" w:color="auto"/>
        <w:left w:val="none" w:sz="0" w:space="0" w:color="auto"/>
        <w:bottom w:val="none" w:sz="0" w:space="0" w:color="auto"/>
        <w:right w:val="none" w:sz="0" w:space="0" w:color="auto"/>
      </w:divBdr>
      <w:divsChild>
        <w:div w:id="303513405">
          <w:marLeft w:val="0"/>
          <w:marRight w:val="0"/>
          <w:marTop w:val="0"/>
          <w:marBottom w:val="0"/>
          <w:divBdr>
            <w:top w:val="none" w:sz="0" w:space="0" w:color="auto"/>
            <w:left w:val="none" w:sz="0" w:space="0" w:color="auto"/>
            <w:bottom w:val="none" w:sz="0" w:space="0" w:color="auto"/>
            <w:right w:val="none" w:sz="0" w:space="0" w:color="auto"/>
          </w:divBdr>
          <w:divsChild>
            <w:div w:id="46145202">
              <w:marLeft w:val="0"/>
              <w:marRight w:val="0"/>
              <w:marTop w:val="0"/>
              <w:marBottom w:val="0"/>
              <w:divBdr>
                <w:top w:val="none" w:sz="0" w:space="0" w:color="auto"/>
                <w:left w:val="none" w:sz="0" w:space="0" w:color="auto"/>
                <w:bottom w:val="none" w:sz="0" w:space="0" w:color="auto"/>
                <w:right w:val="none" w:sz="0" w:space="0" w:color="auto"/>
              </w:divBdr>
            </w:div>
          </w:divsChild>
        </w:div>
        <w:div w:id="1691905282">
          <w:marLeft w:val="0"/>
          <w:marRight w:val="0"/>
          <w:marTop w:val="0"/>
          <w:marBottom w:val="0"/>
          <w:divBdr>
            <w:top w:val="none" w:sz="0" w:space="0" w:color="auto"/>
            <w:left w:val="none" w:sz="0" w:space="0" w:color="auto"/>
            <w:bottom w:val="none" w:sz="0" w:space="0" w:color="auto"/>
            <w:right w:val="none" w:sz="0" w:space="0" w:color="auto"/>
          </w:divBdr>
          <w:divsChild>
            <w:div w:id="428889040">
              <w:marLeft w:val="0"/>
              <w:marRight w:val="0"/>
              <w:marTop w:val="0"/>
              <w:marBottom w:val="0"/>
              <w:divBdr>
                <w:top w:val="none" w:sz="0" w:space="0" w:color="auto"/>
                <w:left w:val="none" w:sz="0" w:space="0" w:color="auto"/>
                <w:bottom w:val="none" w:sz="0" w:space="0" w:color="auto"/>
                <w:right w:val="none" w:sz="0" w:space="0" w:color="auto"/>
              </w:divBdr>
            </w:div>
          </w:divsChild>
        </w:div>
        <w:div w:id="964388784">
          <w:marLeft w:val="0"/>
          <w:marRight w:val="0"/>
          <w:marTop w:val="0"/>
          <w:marBottom w:val="0"/>
          <w:divBdr>
            <w:top w:val="none" w:sz="0" w:space="0" w:color="auto"/>
            <w:left w:val="none" w:sz="0" w:space="0" w:color="auto"/>
            <w:bottom w:val="none" w:sz="0" w:space="0" w:color="auto"/>
            <w:right w:val="none" w:sz="0" w:space="0" w:color="auto"/>
          </w:divBdr>
          <w:divsChild>
            <w:div w:id="209731807">
              <w:marLeft w:val="0"/>
              <w:marRight w:val="0"/>
              <w:marTop w:val="0"/>
              <w:marBottom w:val="0"/>
              <w:divBdr>
                <w:top w:val="none" w:sz="0" w:space="0" w:color="auto"/>
                <w:left w:val="none" w:sz="0" w:space="0" w:color="auto"/>
                <w:bottom w:val="none" w:sz="0" w:space="0" w:color="auto"/>
                <w:right w:val="none" w:sz="0" w:space="0" w:color="auto"/>
              </w:divBdr>
            </w:div>
          </w:divsChild>
        </w:div>
        <w:div w:id="1599677905">
          <w:marLeft w:val="0"/>
          <w:marRight w:val="0"/>
          <w:marTop w:val="0"/>
          <w:marBottom w:val="0"/>
          <w:divBdr>
            <w:top w:val="none" w:sz="0" w:space="0" w:color="auto"/>
            <w:left w:val="none" w:sz="0" w:space="0" w:color="auto"/>
            <w:bottom w:val="none" w:sz="0" w:space="0" w:color="auto"/>
            <w:right w:val="none" w:sz="0" w:space="0" w:color="auto"/>
          </w:divBdr>
          <w:divsChild>
            <w:div w:id="19210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00444">
      <w:bodyDiv w:val="1"/>
      <w:marLeft w:val="0"/>
      <w:marRight w:val="0"/>
      <w:marTop w:val="0"/>
      <w:marBottom w:val="0"/>
      <w:divBdr>
        <w:top w:val="none" w:sz="0" w:space="0" w:color="auto"/>
        <w:left w:val="none" w:sz="0" w:space="0" w:color="auto"/>
        <w:bottom w:val="none" w:sz="0" w:space="0" w:color="auto"/>
        <w:right w:val="none" w:sz="0" w:space="0" w:color="auto"/>
      </w:divBdr>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5661442">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1295">
      <w:bodyDiv w:val="1"/>
      <w:marLeft w:val="0"/>
      <w:marRight w:val="0"/>
      <w:marTop w:val="0"/>
      <w:marBottom w:val="0"/>
      <w:divBdr>
        <w:top w:val="none" w:sz="0" w:space="0" w:color="auto"/>
        <w:left w:val="none" w:sz="0" w:space="0" w:color="auto"/>
        <w:bottom w:val="none" w:sz="0" w:space="0" w:color="auto"/>
        <w:right w:val="none" w:sz="0" w:space="0" w:color="auto"/>
      </w:divBdr>
      <w:divsChild>
        <w:div w:id="1606187264">
          <w:marLeft w:val="0"/>
          <w:marRight w:val="0"/>
          <w:marTop w:val="0"/>
          <w:marBottom w:val="0"/>
          <w:divBdr>
            <w:top w:val="none" w:sz="0" w:space="0" w:color="auto"/>
            <w:left w:val="none" w:sz="0" w:space="0" w:color="auto"/>
            <w:bottom w:val="none" w:sz="0" w:space="0" w:color="auto"/>
            <w:right w:val="none" w:sz="0" w:space="0" w:color="auto"/>
          </w:divBdr>
          <w:divsChild>
            <w:div w:id="545876969">
              <w:marLeft w:val="0"/>
              <w:marRight w:val="0"/>
              <w:marTop w:val="0"/>
              <w:marBottom w:val="0"/>
              <w:divBdr>
                <w:top w:val="none" w:sz="0" w:space="0" w:color="auto"/>
                <w:left w:val="none" w:sz="0" w:space="0" w:color="auto"/>
                <w:bottom w:val="none" w:sz="0" w:space="0" w:color="auto"/>
                <w:right w:val="none" w:sz="0" w:space="0" w:color="auto"/>
              </w:divBdr>
            </w:div>
          </w:divsChild>
        </w:div>
        <w:div w:id="310866949">
          <w:marLeft w:val="0"/>
          <w:marRight w:val="0"/>
          <w:marTop w:val="0"/>
          <w:marBottom w:val="0"/>
          <w:divBdr>
            <w:top w:val="none" w:sz="0" w:space="0" w:color="auto"/>
            <w:left w:val="none" w:sz="0" w:space="0" w:color="auto"/>
            <w:bottom w:val="none" w:sz="0" w:space="0" w:color="auto"/>
            <w:right w:val="none" w:sz="0" w:space="0" w:color="auto"/>
          </w:divBdr>
          <w:divsChild>
            <w:div w:id="7701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d.com/list/state-capitals/?_cmp=readuprdus&amp;_ebid=readuprdus11132022&amp;_mid=550240&amp;ehid=a37ed3a2e4ca6a8c2bdf8fe4299601888232151d&amp;_PermHash=caa608093bd7f1d2b34261ee000f1c586be2f77a3368c88d02fd5e8ca3d5747c&amp;tohMagStatus=NON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2022-12-13T18:52:00Z</dcterms:created>
  <dcterms:modified xsi:type="dcterms:W3CDTF">2022-12-13T18:52:00Z</dcterms:modified>
</cp:coreProperties>
</file>