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BCA671B" w14:textId="72AE2DCA" w:rsidR="00F772CA" w:rsidRPr="002B196D" w:rsidRDefault="00364D11" w:rsidP="007232CD">
      <w:pPr>
        <w:pStyle w:val="Heading2"/>
      </w:pPr>
      <w:r w:rsidRPr="002B196D">
        <w:t>Subject line:</w:t>
      </w:r>
      <w:r w:rsidR="00A63B4E" w:rsidRPr="002B196D">
        <w:t xml:space="preserve"> </w:t>
      </w:r>
      <w:r w:rsidR="007232CD">
        <w:t xml:space="preserve">Tips </w:t>
      </w:r>
      <w:proofErr w:type="gramStart"/>
      <w:r w:rsidR="007232CD">
        <w:t>For</w:t>
      </w:r>
      <w:proofErr w:type="gramEnd"/>
      <w:r w:rsidR="007232CD">
        <w:t xml:space="preserve"> Choosing The Best Gift</w:t>
      </w:r>
    </w:p>
    <w:p w14:paraId="2EE2567E" w14:textId="77777777" w:rsidR="00364D11" w:rsidRPr="00F772CA" w:rsidRDefault="00364D11" w:rsidP="00D02D17">
      <w:pPr>
        <w:rPr>
          <w:color w:val="FF0000"/>
        </w:rPr>
      </w:pPr>
    </w:p>
    <w:p w14:paraId="4E90D875" w14:textId="77777777" w:rsidR="007232CD" w:rsidRDefault="007232CD" w:rsidP="007232CD">
      <w:pPr>
        <w:pStyle w:val="Article"/>
        <w:rPr>
          <w:noProof/>
        </w:rPr>
      </w:pPr>
      <w:r>
        <w:rPr>
          <w:noProof/>
        </w:rPr>
        <w:t xml:space="preserve">Giving gifts that are genuinely appreciated can be a matter of mindset and tweaking the decision-making process. </w:t>
      </w:r>
    </w:p>
    <w:p w14:paraId="25CCEE20" w14:textId="77777777" w:rsidR="007232CD" w:rsidRDefault="007232CD" w:rsidP="007232CD">
      <w:pPr>
        <w:pStyle w:val="Article"/>
        <w:rPr>
          <w:noProof/>
        </w:rPr>
      </w:pPr>
    </w:p>
    <w:p w14:paraId="41D81180" w14:textId="26825757" w:rsidR="007232CD" w:rsidRDefault="007232CD" w:rsidP="007232CD">
      <w:pPr>
        <w:pStyle w:val="Article"/>
        <w:rPr>
          <w:noProof/>
        </w:rPr>
      </w:pPr>
      <w:r>
        <w:rPr>
          <w:noProof/>
        </w:rPr>
        <w:t xml:space="preserve">Many people focus things other than the person to whom a gift is intended. </w:t>
      </w:r>
      <w:r w:rsidR="00F220B5">
        <w:rPr>
          <w:noProof/>
        </w:rPr>
        <w:t>Gift</w:t>
      </w:r>
      <w:r>
        <w:rPr>
          <w:noProof/>
        </w:rPr>
        <w:t xml:space="preserve"> ideas get based on price, convenience, obligation, or "just because" instead of considering the likes, dislikes, hobbies, wants, and preferences of the recipient.</w:t>
      </w:r>
    </w:p>
    <w:p w14:paraId="36460E4B" w14:textId="389F13D6" w:rsidR="007232CD" w:rsidRDefault="007232CD" w:rsidP="007232CD">
      <w:pPr>
        <w:pStyle w:val="Article"/>
        <w:rPr>
          <w:noProof/>
        </w:rPr>
      </w:pPr>
    </w:p>
    <w:p w14:paraId="35D0CBFF" w14:textId="77777777" w:rsidR="007232CD" w:rsidRDefault="007232CD" w:rsidP="007232CD">
      <w:pPr>
        <w:pStyle w:val="Article"/>
        <w:rPr>
          <w:noProof/>
        </w:rPr>
      </w:pPr>
      <w:r>
        <w:rPr>
          <w:noProof/>
        </w:rPr>
        <w:t>What message do you want to relay?</w:t>
      </w:r>
    </w:p>
    <w:p w14:paraId="1924271B" w14:textId="77777777" w:rsidR="007232CD" w:rsidRDefault="007232CD" w:rsidP="007232CD">
      <w:pPr>
        <w:pStyle w:val="Article"/>
        <w:rPr>
          <w:noProof/>
        </w:rPr>
      </w:pPr>
    </w:p>
    <w:p w14:paraId="0D5C0DA1" w14:textId="19BFC3FF" w:rsidR="007232CD" w:rsidRDefault="007232CD" w:rsidP="007232CD">
      <w:pPr>
        <w:pStyle w:val="Article"/>
        <w:rPr>
          <w:noProof/>
        </w:rPr>
      </w:pPr>
      <w:r>
        <w:rPr>
          <w:noProof/>
        </w:rPr>
        <w:t xml:space="preserve">Each gift communicates a message to the receiver, </w:t>
      </w:r>
      <w:r w:rsidR="008A3570">
        <w:rPr>
          <w:noProof/>
        </w:rPr>
        <w:t>which</w:t>
      </w:r>
      <w:r w:rsidRPr="008A3570">
        <w:rPr>
          <w:noProof/>
        </w:rPr>
        <w:t xml:space="preserve"> has</w:t>
      </w:r>
      <w:r>
        <w:rPr>
          <w:noProof/>
        </w:rPr>
        <w:t xml:space="preserve"> nothing to do with the price tag. How often have you opened a gift and wondered, </w:t>
      </w:r>
      <w:r w:rsidRPr="007232CD">
        <w:rPr>
          <w:i/>
          <w:noProof/>
        </w:rPr>
        <w:t>"What on earth was _____ thinking when he/she chose this gift for me?"</w:t>
      </w:r>
    </w:p>
    <w:p w14:paraId="4B5A03C4" w14:textId="77777777" w:rsidR="007232CD" w:rsidRDefault="007232CD" w:rsidP="007232CD">
      <w:pPr>
        <w:pStyle w:val="Article"/>
        <w:rPr>
          <w:noProof/>
        </w:rPr>
      </w:pPr>
    </w:p>
    <w:p w14:paraId="575FD94A" w14:textId="1E64EA88" w:rsidR="007232CD" w:rsidRDefault="007232CD" w:rsidP="007232CD">
      <w:pPr>
        <w:pStyle w:val="Article"/>
        <w:rPr>
          <w:noProof/>
        </w:rPr>
      </w:pPr>
      <w:r>
        <w:rPr>
          <w:noProof/>
        </w:rPr>
        <w:t xml:space="preserve">Here are some tips </w:t>
      </w:r>
      <w:r w:rsidR="008A3570">
        <w:rPr>
          <w:noProof/>
        </w:rPr>
        <w:t>for</w:t>
      </w:r>
      <w:r>
        <w:rPr>
          <w:noProof/>
        </w:rPr>
        <w:t xml:space="preserve"> getting the best gift and gift-giving outcome possible.</w:t>
      </w:r>
    </w:p>
    <w:p w14:paraId="131FCBA6" w14:textId="77777777" w:rsidR="007232CD" w:rsidRDefault="007232CD" w:rsidP="007232CD">
      <w:pPr>
        <w:pStyle w:val="Article"/>
        <w:rPr>
          <w:noProof/>
        </w:rPr>
      </w:pPr>
    </w:p>
    <w:p w14:paraId="45D448AA" w14:textId="35250144" w:rsidR="007232CD" w:rsidRDefault="007232CD" w:rsidP="007232CD">
      <w:pPr>
        <w:pStyle w:val="Article"/>
        <w:numPr>
          <w:ilvl w:val="0"/>
          <w:numId w:val="13"/>
        </w:numPr>
        <w:ind w:left="270" w:hanging="180"/>
        <w:rPr>
          <w:noProof/>
        </w:rPr>
      </w:pPr>
      <w:r>
        <w:rPr>
          <w:noProof/>
        </w:rPr>
        <w:t xml:space="preserve">Pay attention to conversations with a person and </w:t>
      </w:r>
      <w:r w:rsidR="00C53664">
        <w:rPr>
          <w:noProof/>
        </w:rPr>
        <w:t xml:space="preserve">to things they share </w:t>
      </w:r>
      <w:r>
        <w:rPr>
          <w:noProof/>
        </w:rPr>
        <w:t xml:space="preserve">on social media. By listening and watching you can discover things your loved one is passionate about, </w:t>
      </w:r>
      <w:r w:rsidR="00F220B5">
        <w:rPr>
          <w:noProof/>
        </w:rPr>
        <w:t>enjoys</w:t>
      </w:r>
      <w:r>
        <w:rPr>
          <w:noProof/>
        </w:rPr>
        <w:t xml:space="preserve"> or </w:t>
      </w:r>
      <w:r w:rsidR="00C53664">
        <w:rPr>
          <w:noProof/>
        </w:rPr>
        <w:t xml:space="preserve">would </w:t>
      </w:r>
      <w:r w:rsidRPr="008A3570">
        <w:rPr>
          <w:noProof/>
        </w:rPr>
        <w:t>l</w:t>
      </w:r>
      <w:r w:rsidR="008A3570">
        <w:rPr>
          <w:noProof/>
        </w:rPr>
        <w:t>ik</w:t>
      </w:r>
      <w:r w:rsidRPr="008A3570">
        <w:rPr>
          <w:noProof/>
        </w:rPr>
        <w:t>e</w:t>
      </w:r>
      <w:r>
        <w:rPr>
          <w:noProof/>
        </w:rPr>
        <w:t xml:space="preserve"> to have.</w:t>
      </w:r>
    </w:p>
    <w:p w14:paraId="7BF485C9" w14:textId="77777777" w:rsidR="007232CD" w:rsidRDefault="007232CD" w:rsidP="007232CD">
      <w:pPr>
        <w:pStyle w:val="Article"/>
        <w:ind w:left="270" w:hanging="180"/>
        <w:rPr>
          <w:noProof/>
        </w:rPr>
      </w:pPr>
    </w:p>
    <w:p w14:paraId="6EBD5CAA" w14:textId="54AF9795" w:rsidR="007232CD" w:rsidRDefault="007232CD" w:rsidP="007232CD">
      <w:pPr>
        <w:pStyle w:val="Article"/>
        <w:numPr>
          <w:ilvl w:val="0"/>
          <w:numId w:val="13"/>
        </w:numPr>
        <w:ind w:left="270" w:hanging="180"/>
        <w:rPr>
          <w:noProof/>
        </w:rPr>
      </w:pPr>
      <w:r>
        <w:rPr>
          <w:noProof/>
        </w:rPr>
        <w:t>Ask their friends for suggestions and expressed wants.</w:t>
      </w:r>
    </w:p>
    <w:p w14:paraId="7198CE48" w14:textId="77777777" w:rsidR="007232CD" w:rsidRDefault="007232CD" w:rsidP="007232CD">
      <w:pPr>
        <w:pStyle w:val="Article"/>
        <w:ind w:left="270" w:hanging="180"/>
        <w:rPr>
          <w:noProof/>
        </w:rPr>
      </w:pPr>
    </w:p>
    <w:p w14:paraId="2A49E385" w14:textId="1A6E3E5C" w:rsidR="007232CD" w:rsidRDefault="007232CD" w:rsidP="008B785C">
      <w:pPr>
        <w:pStyle w:val="Article"/>
        <w:numPr>
          <w:ilvl w:val="0"/>
          <w:numId w:val="13"/>
        </w:numPr>
        <w:ind w:left="270" w:hanging="180"/>
        <w:rPr>
          <w:noProof/>
        </w:rPr>
      </w:pPr>
      <w:r>
        <w:rPr>
          <w:noProof/>
        </w:rPr>
        <w:t xml:space="preserve">Note their interests, needs, likes, and dislikes. What are they reading? What are their hobbies? What are their favorite activities? </w:t>
      </w:r>
    </w:p>
    <w:p w14:paraId="6FAA3317" w14:textId="0423698B" w:rsidR="007232CD" w:rsidRDefault="007232CD" w:rsidP="007232CD">
      <w:pPr>
        <w:pStyle w:val="Article"/>
        <w:numPr>
          <w:ilvl w:val="0"/>
          <w:numId w:val="13"/>
        </w:numPr>
        <w:ind w:left="270" w:hanging="180"/>
        <w:rPr>
          <w:noProof/>
        </w:rPr>
      </w:pPr>
      <w:r>
        <w:rPr>
          <w:noProof/>
        </w:rPr>
        <w:lastRenderedPageBreak/>
        <w:t xml:space="preserve">Give </w:t>
      </w:r>
      <w:r w:rsidR="00C53664">
        <w:rPr>
          <w:noProof/>
        </w:rPr>
        <w:t xml:space="preserve">the gift of </w:t>
      </w:r>
      <w:r>
        <w:rPr>
          <w:noProof/>
        </w:rPr>
        <w:t xml:space="preserve">an experience like a live show, spa day, </w:t>
      </w:r>
      <w:r w:rsidR="00C53664">
        <w:rPr>
          <w:noProof/>
        </w:rPr>
        <w:t xml:space="preserve">or </w:t>
      </w:r>
      <w:r w:rsidR="00C53664" w:rsidRPr="008A3570">
        <w:rPr>
          <w:noProof/>
        </w:rPr>
        <w:t>an</w:t>
      </w:r>
      <w:r w:rsidRPr="008A3570">
        <w:rPr>
          <w:noProof/>
        </w:rPr>
        <w:t xml:space="preserve"> entertainment</w:t>
      </w:r>
      <w:r>
        <w:rPr>
          <w:noProof/>
        </w:rPr>
        <w:t xml:space="preserve"> outing.</w:t>
      </w:r>
    </w:p>
    <w:p w14:paraId="46B2896B" w14:textId="754C72AD" w:rsidR="002B196D" w:rsidRDefault="002B196D" w:rsidP="00F57E71">
      <w:pPr>
        <w:pStyle w:val="Article"/>
        <w:rPr>
          <w:noProof/>
        </w:rPr>
      </w:pPr>
    </w:p>
    <w:p w14:paraId="10D85987" w14:textId="4E551C09" w:rsidR="00C53664" w:rsidRDefault="00C53664" w:rsidP="00F57E71">
      <w:pPr>
        <w:pStyle w:val="Article"/>
        <w:rPr>
          <w:noProof/>
        </w:rPr>
      </w:pPr>
      <w:r>
        <w:rPr>
          <w:noProof/>
        </w:rPr>
        <w:t>Finally, if struggling to find the best gift, choose a gift certificate to their favorite store</w:t>
      </w:r>
      <w:r w:rsidR="00F220B5">
        <w:rPr>
          <w:noProof/>
        </w:rPr>
        <w:t xml:space="preserve"> (although gift certificates can sometimes feel impersonal).</w:t>
      </w:r>
    </w:p>
    <w:p w14:paraId="427B42AF" w14:textId="77777777" w:rsidR="00F57E71" w:rsidRPr="00F57E71" w:rsidRDefault="00F57E71"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2A713379" w14:textId="47FDC6D5" w:rsidR="00392238" w:rsidRPr="005F66F1" w:rsidRDefault="00392238" w:rsidP="005F66F1">
      <w:pPr>
        <w:pStyle w:val="Article"/>
        <w:rPr>
          <w:b/>
          <w:highlight w:val="yellow"/>
        </w:rPr>
      </w:pPr>
      <w:r w:rsidRPr="005F66F1">
        <w:rPr>
          <w:b/>
          <w:highlight w:val="yellow"/>
        </w:rPr>
        <w:t>P.S.</w:t>
      </w:r>
      <w:r w:rsidR="00A63B4E" w:rsidRPr="005F66F1">
        <w:rPr>
          <w:b/>
          <w:highlight w:val="yellow"/>
        </w:rPr>
        <w:t xml:space="preserve"> </w:t>
      </w:r>
      <w:r w:rsidR="005F66F1" w:rsidRPr="005F66F1">
        <w:rPr>
          <w:b/>
          <w:highlight w:val="yellow"/>
        </w:rPr>
        <w:t xml:space="preserve">Who is the next person you know who needs new flooring right now?  Can I count on you to pass my name along to them?  You’ll be doing them a tremendous favor by referring them to a professional they can trust.  Plus, you’ll </w:t>
      </w:r>
      <w:r w:rsidR="005F66F1" w:rsidRPr="007B5F33">
        <w:rPr>
          <w:b/>
          <w:noProof/>
          <w:highlight w:val="yellow"/>
        </w:rPr>
        <w:t>be rewarded</w:t>
      </w:r>
      <w:r w:rsidR="005F66F1" w:rsidRPr="005F66F1">
        <w:rPr>
          <w:b/>
          <w:highlight w:val="yellow"/>
        </w:rPr>
        <w:t xml:space="preserve"> for your referrals!  Thank you!</w:t>
      </w:r>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08BBB4BB" w14:textId="6A82CB9A" w:rsidR="00FF32D3" w:rsidRDefault="004E4B07" w:rsidP="00F16CED">
      <w:pPr>
        <w:pStyle w:val="Heading2"/>
      </w:pPr>
      <w:r>
        <w:t xml:space="preserve">Subject line: </w:t>
      </w:r>
      <w:r w:rsidR="00F16CED" w:rsidRPr="00F16CED">
        <w:t xml:space="preserve">Why Wait </w:t>
      </w:r>
      <w:r w:rsidR="00F16CED">
        <w:t>t</w:t>
      </w:r>
      <w:r w:rsidR="00F16CED" w:rsidRPr="00F16CED">
        <w:t>o Kickstart The New Year?</w:t>
      </w:r>
    </w:p>
    <w:p w14:paraId="622425E4" w14:textId="1FCE8362" w:rsidR="00F16CED" w:rsidRDefault="00F16CED" w:rsidP="00F16CED"/>
    <w:p w14:paraId="4F089B3A" w14:textId="77777777" w:rsidR="00F16CED" w:rsidRDefault="00F16CED" w:rsidP="00F16CED">
      <w:pPr>
        <w:pStyle w:val="Article"/>
      </w:pPr>
      <w:r>
        <w:t xml:space="preserve">It’s hard to believe that 2019 is only a couple of weeks away! Where has this year gone? </w:t>
      </w:r>
    </w:p>
    <w:p w14:paraId="1837EFCB" w14:textId="77777777" w:rsidR="00F16CED" w:rsidRDefault="00F16CED" w:rsidP="00F16CED">
      <w:pPr>
        <w:pStyle w:val="Article"/>
      </w:pPr>
    </w:p>
    <w:p w14:paraId="34F6EB8E" w14:textId="729987FC" w:rsidR="00F16CED" w:rsidRDefault="00F16CED" w:rsidP="00F16CED">
      <w:pPr>
        <w:pStyle w:val="Article"/>
      </w:pPr>
      <w:r>
        <w:t xml:space="preserve">Many take the start of a new year as an opportunity to refresh, reset and make changes in their lives. That’s where New Year’s resolutions enter. The five most popular desires are to lose weight, get organized, save money, enjoy life more, and get healthy. It’s no wonder that gyms are the busiest in the first quarter each year. </w:t>
      </w:r>
    </w:p>
    <w:p w14:paraId="7FB771E3" w14:textId="77777777" w:rsidR="00F16CED" w:rsidRDefault="00F16CED" w:rsidP="00F16CED">
      <w:pPr>
        <w:pStyle w:val="Article"/>
      </w:pPr>
    </w:p>
    <w:p w14:paraId="767438F5" w14:textId="70F49D65" w:rsidR="00F16CED" w:rsidRDefault="00F16CED" w:rsidP="00F16CED">
      <w:pPr>
        <w:pStyle w:val="Article"/>
      </w:pPr>
      <w:r>
        <w:lastRenderedPageBreak/>
        <w:t xml:space="preserve">Often New Year resolutions are big audacious goals! Conquering them takes multiple steps and actions. However, the tendency is to jump gung-ho into a New Year’s Resolution and try to accomplish everything at once! That can get overwhelming fast, which might explain why some people have the same resolution on their list each year. </w:t>
      </w:r>
    </w:p>
    <w:p w14:paraId="7402F4B4" w14:textId="77777777" w:rsidR="00F16CED" w:rsidRDefault="00F16CED" w:rsidP="00F16CED">
      <w:pPr>
        <w:pStyle w:val="Article"/>
      </w:pPr>
    </w:p>
    <w:p w14:paraId="3B99005C" w14:textId="6D74A2BC" w:rsidR="00F16CED" w:rsidRDefault="00F220B5" w:rsidP="00F16CED">
      <w:pPr>
        <w:pStyle w:val="Article"/>
      </w:pPr>
      <w:proofErr w:type="gramStart"/>
      <w:r>
        <w:t>This year,</w:t>
      </w:r>
      <w:proofErr w:type="gramEnd"/>
      <w:r>
        <w:t xml:space="preserve"> try s</w:t>
      </w:r>
      <w:r w:rsidR="00F16CED">
        <w:t>tart</w:t>
      </w:r>
      <w:r>
        <w:t>ing</w:t>
      </w:r>
      <w:r w:rsidR="00F16CED">
        <w:t xml:space="preserve"> small. Focus on bite-size daily actions that you can do over and over until you know they get done without thinking about them. </w:t>
      </w:r>
    </w:p>
    <w:p w14:paraId="77AF9CAA" w14:textId="77777777" w:rsidR="00F16CED" w:rsidRDefault="00F16CED" w:rsidP="00F16CED">
      <w:pPr>
        <w:pStyle w:val="Article"/>
      </w:pPr>
    </w:p>
    <w:p w14:paraId="271A1E65" w14:textId="7CF5CED5" w:rsidR="00F16CED" w:rsidRDefault="00F16CED" w:rsidP="00F16CED">
      <w:pPr>
        <w:pStyle w:val="Article"/>
      </w:pPr>
      <w:r>
        <w:t>Be patient. Good things take time.</w:t>
      </w:r>
    </w:p>
    <w:p w14:paraId="300CCD41" w14:textId="77777777" w:rsidR="00F16CED" w:rsidRDefault="00F16CED" w:rsidP="00F16CED">
      <w:pPr>
        <w:pStyle w:val="Article"/>
      </w:pPr>
    </w:p>
    <w:p w14:paraId="762AF1CE" w14:textId="2AB66B10" w:rsidR="00F16CED" w:rsidRDefault="00F16CED" w:rsidP="00F16CED">
      <w:pPr>
        <w:pStyle w:val="Article"/>
      </w:pPr>
      <w:r>
        <w:t>Resolutions require action and turning those actions into habits takes some time. Forming a new habit is also a process needing patience. Maybe you’ve heard that saying</w:t>
      </w:r>
      <w:r w:rsidR="00F220B5">
        <w:t>:</w:t>
      </w:r>
      <w:r>
        <w:t xml:space="preserve"> </w:t>
      </w:r>
      <w:r w:rsidR="00F220B5">
        <w:t>“I</w:t>
      </w:r>
      <w:r>
        <w:t>t takes 21 days to develop a pattern</w:t>
      </w:r>
      <w:r w:rsidR="00F220B5">
        <w:t>”</w:t>
      </w:r>
      <w:r>
        <w:t xml:space="preserve">. It’s not entirely true. That’s the </w:t>
      </w:r>
      <w:r w:rsidRPr="00F220B5">
        <w:rPr>
          <w:i/>
          <w:u w:val="single"/>
        </w:rPr>
        <w:t>minimum</w:t>
      </w:r>
      <w:r>
        <w:t xml:space="preserve">. It will actually take </w:t>
      </w:r>
      <w:hyperlink r:id="rId10" w:history="1">
        <w:r w:rsidRPr="00F16CED">
          <w:rPr>
            <w:rStyle w:val="Hyperlink"/>
            <w:highlight w:val="yellow"/>
          </w:rPr>
          <w:t>more than two months</w:t>
        </w:r>
      </w:hyperlink>
      <w:r>
        <w:t xml:space="preserve"> for a new behavior to become automatic.</w:t>
      </w:r>
    </w:p>
    <w:p w14:paraId="688B58B4" w14:textId="77777777" w:rsidR="00F16CED" w:rsidRDefault="00F16CED" w:rsidP="00F16CED">
      <w:pPr>
        <w:pStyle w:val="Article"/>
      </w:pPr>
    </w:p>
    <w:p w14:paraId="44D6EEBF" w14:textId="74D4FA81" w:rsidR="00F16CED" w:rsidRPr="00F16CED" w:rsidRDefault="00F16CED" w:rsidP="00F16CED">
      <w:pPr>
        <w:pStyle w:val="Article"/>
        <w:rPr>
          <w:b/>
        </w:rPr>
      </w:pPr>
      <w:r w:rsidRPr="00F16CED">
        <w:rPr>
          <w:b/>
          <w:highlight w:val="yellow"/>
        </w:rPr>
        <w:t xml:space="preserve">[hyperlink ‘more than two months’ with </w:t>
      </w:r>
      <w:hyperlink r:id="rId11" w:history="1">
        <w:r w:rsidRPr="00F16CED">
          <w:rPr>
            <w:rStyle w:val="Hyperlink"/>
            <w:b/>
            <w:highlight w:val="yellow"/>
          </w:rPr>
          <w:t>https://jamesclear.com/new-habit</w:t>
        </w:r>
      </w:hyperlink>
      <w:r w:rsidRPr="00F16CED">
        <w:rPr>
          <w:b/>
          <w:highlight w:val="yellow"/>
        </w:rPr>
        <w:t xml:space="preserve"> ]</w:t>
      </w:r>
    </w:p>
    <w:p w14:paraId="0491EACF" w14:textId="77777777" w:rsidR="00F16CED" w:rsidRDefault="00F16CED" w:rsidP="00F16CED">
      <w:pPr>
        <w:pStyle w:val="Article"/>
      </w:pPr>
    </w:p>
    <w:p w14:paraId="6CE9BD5F" w14:textId="58F3FB6C" w:rsidR="00F16CED" w:rsidRDefault="00F16CED" w:rsidP="00F16CED">
      <w:pPr>
        <w:pStyle w:val="Article"/>
      </w:pPr>
      <w:r>
        <w:t xml:space="preserve">Small consistent steps will turn into automatic habits, like brushing your teeth and getting dressed did as a kid.  Ultimately, how long it takes is </w:t>
      </w:r>
      <w:r w:rsidR="00F220B5">
        <w:t>less important</w:t>
      </w:r>
      <w:r>
        <w:t xml:space="preserve">. What matters is that time and effort get devoted to establishing the new habits needed to achieve your goals, and that you never give up. </w:t>
      </w:r>
    </w:p>
    <w:p w14:paraId="5E12CBDD" w14:textId="77777777" w:rsidR="00F16CED" w:rsidRDefault="00F16CED" w:rsidP="00F16CED">
      <w:pPr>
        <w:pStyle w:val="Article"/>
      </w:pPr>
    </w:p>
    <w:p w14:paraId="5092FB20" w14:textId="1223BBEC" w:rsidR="00F16CED" w:rsidRPr="00F16CED" w:rsidRDefault="00F16CED" w:rsidP="00F16CED">
      <w:pPr>
        <w:pStyle w:val="Article"/>
      </w:pPr>
      <w:r>
        <w:t>We all wish you great success in 2019, but why wait for 2019 when you could start now?</w:t>
      </w:r>
    </w:p>
    <w:p w14:paraId="74CF5220" w14:textId="77777777" w:rsidR="007B5F33" w:rsidRDefault="007B5F33" w:rsidP="007B5F33">
      <w:pPr>
        <w:pStyle w:val="Article"/>
        <w:rPr>
          <w:noProof/>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lastRenderedPageBreak/>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1B830B68" w14:textId="762A0ADC" w:rsidR="005F66F1" w:rsidRPr="005F66F1" w:rsidRDefault="00942067" w:rsidP="005F66F1">
      <w:pPr>
        <w:pStyle w:val="Article"/>
        <w:rPr>
          <w:b/>
          <w:highlight w:val="yellow"/>
        </w:rPr>
      </w:pPr>
      <w:r w:rsidRPr="005F66F1">
        <w:rPr>
          <w:b/>
          <w:highlight w:val="yellow"/>
        </w:rPr>
        <w:t>P.S.</w:t>
      </w:r>
      <w:r w:rsidR="00A63B4E" w:rsidRPr="005F66F1">
        <w:rPr>
          <w:b/>
          <w:highlight w:val="yellow"/>
        </w:rPr>
        <w:t xml:space="preserve"> </w:t>
      </w:r>
      <w:r w:rsidR="005F66F1" w:rsidRPr="005F66F1">
        <w:rPr>
          <w:b/>
          <w:highlight w:val="yellow"/>
        </w:rPr>
        <w:t xml:space="preserve">All our products come with a lifetime installation warranty!  Buying flooring is not like buying any other piece of interior décor, such as a sofa or a lamp.  </w:t>
      </w:r>
    </w:p>
    <w:p w14:paraId="0D596808" w14:textId="77777777" w:rsidR="005F66F1" w:rsidRPr="005F66F1" w:rsidRDefault="005F66F1" w:rsidP="005F66F1">
      <w:pPr>
        <w:pStyle w:val="Article"/>
        <w:rPr>
          <w:b/>
          <w:highlight w:val="yellow"/>
        </w:rPr>
      </w:pPr>
    </w:p>
    <w:p w14:paraId="10275C53" w14:textId="39F8A6D1" w:rsidR="00942067" w:rsidRPr="005F66F1" w:rsidRDefault="005F66F1" w:rsidP="005F66F1">
      <w:pPr>
        <w:pStyle w:val="Article"/>
        <w:rPr>
          <w:b/>
          <w:highlight w:val="yellow"/>
        </w:rPr>
      </w:pPr>
      <w:r w:rsidRPr="005F66F1">
        <w:rPr>
          <w:b/>
          <w:highlight w:val="yellow"/>
        </w:rPr>
        <w:t xml:space="preserve">Why?  Because unlike other products, flooring is installed or “manufactured” in your home.  </w:t>
      </w:r>
      <w:r w:rsidRPr="00801887">
        <w:rPr>
          <w:b/>
          <w:noProof/>
          <w:highlight w:val="yellow"/>
        </w:rPr>
        <w:t>This</w:t>
      </w:r>
      <w:r w:rsidRPr="005F66F1">
        <w:rPr>
          <w:b/>
          <w:highlight w:val="yellow"/>
        </w:rPr>
        <w:t xml:space="preserve"> makes the installation critical.   I offer a lifetime installation warranty.  You NEVER have to worry about something going wrong with the </w:t>
      </w:r>
      <w:r w:rsidRPr="00801887">
        <w:rPr>
          <w:b/>
          <w:noProof/>
          <w:highlight w:val="yellow"/>
        </w:rPr>
        <w:t>installation</w:t>
      </w:r>
      <w:r w:rsidRPr="005F66F1">
        <w:rPr>
          <w:b/>
          <w:highlight w:val="yellow"/>
        </w:rPr>
        <w:t>.  If it does, I’ll fix it FREE!  And I’ll do it quickly.</w:t>
      </w:r>
    </w:p>
    <w:p w14:paraId="510D9133" w14:textId="77777777" w:rsidR="00942067" w:rsidRPr="008E39B8" w:rsidRDefault="00942067" w:rsidP="00D02D17">
      <w:pPr>
        <w:rPr>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1D22F0D0" w14:textId="77777777" w:rsidR="00F16CED" w:rsidRDefault="00364D11" w:rsidP="00F16CED">
      <w:pPr>
        <w:pStyle w:val="Heading2"/>
      </w:pPr>
      <w:r>
        <w:t xml:space="preserve">Subject line: </w:t>
      </w:r>
      <w:r w:rsidR="00F16CED" w:rsidRPr="00FF32D3">
        <w:t>Will it be a not-so-traditional holiday meal this year?</w:t>
      </w:r>
    </w:p>
    <w:p w14:paraId="607D1B96" w14:textId="77777777" w:rsidR="00F16CED" w:rsidRDefault="00F16CED" w:rsidP="00F16CED"/>
    <w:p w14:paraId="3A983EA5" w14:textId="77777777" w:rsidR="00F16CED" w:rsidRDefault="00F16CED" w:rsidP="00F16CED">
      <w:pPr>
        <w:pStyle w:val="Article"/>
      </w:pPr>
      <w:r>
        <w:t>Thanksgiving is behind us, and by now you may be starting to think about your holiday meal. Many celebrate with traditional favorites that get lovingly prepared and shared every year. Yet, if you’re hunting for a new dish, which may just become an annual favorite after this year, then here are some resources for you!</w:t>
      </w:r>
    </w:p>
    <w:p w14:paraId="7DA8065F" w14:textId="77777777" w:rsidR="00F16CED" w:rsidRDefault="00F16CED" w:rsidP="00F16CED">
      <w:pPr>
        <w:pStyle w:val="Article"/>
      </w:pPr>
    </w:p>
    <w:p w14:paraId="320960D3" w14:textId="38CF9E4F" w:rsidR="00F16CED" w:rsidRDefault="00F16CED" w:rsidP="00F16CED">
      <w:pPr>
        <w:pStyle w:val="Article"/>
      </w:pPr>
      <w:r>
        <w:t>When it comes to meal ideas</w:t>
      </w:r>
      <w:r w:rsidR="00F220B5">
        <w:t xml:space="preserve"> –</w:t>
      </w:r>
      <w:r>
        <w:t xml:space="preserve"> from the main course to side dishes</w:t>
      </w:r>
      <w:r w:rsidR="00F220B5">
        <w:t xml:space="preserve"> –</w:t>
      </w:r>
      <w:r>
        <w:t xml:space="preserve"> the options are endless! </w:t>
      </w:r>
      <w:r w:rsidR="00F220B5">
        <w:t xml:space="preserve">Why </w:t>
      </w:r>
      <w:r w:rsidR="00420040">
        <w:t xml:space="preserve">should you have to </w:t>
      </w:r>
      <w:r w:rsidR="00F220B5">
        <w:t xml:space="preserve">stick to </w:t>
      </w:r>
      <w:r>
        <w:t>customary holiday dishes</w:t>
      </w:r>
      <w:r w:rsidR="00F220B5">
        <w:t>?</w:t>
      </w:r>
      <w:r>
        <w:t xml:space="preserve"> I went on the hunt for some not-so-traditional options. </w:t>
      </w:r>
    </w:p>
    <w:p w14:paraId="2CD4514D" w14:textId="77777777" w:rsidR="00F16CED" w:rsidRDefault="00F16CED" w:rsidP="00F16CED">
      <w:pPr>
        <w:pStyle w:val="Article"/>
      </w:pPr>
    </w:p>
    <w:p w14:paraId="683FB7DC" w14:textId="77777777" w:rsidR="00F16CED" w:rsidRDefault="00F16CED" w:rsidP="00F16CED">
      <w:pPr>
        <w:pStyle w:val="Article"/>
      </w:pPr>
      <w:r>
        <w:lastRenderedPageBreak/>
        <w:t xml:space="preserve">What better place to look than the Food Network! There I found an article about </w:t>
      </w:r>
      <w:hyperlink r:id="rId12" w:history="1">
        <w:r w:rsidRPr="009F5287">
          <w:rPr>
            <w:rStyle w:val="Hyperlink"/>
            <w:highlight w:val="yellow"/>
          </w:rPr>
          <w:t>The Best Christmas Recipes</w:t>
        </w:r>
      </w:hyperlink>
      <w:r>
        <w:t>. How about Roast Beef and Yorkshire Pudding with Creamed Spinach?</w:t>
      </w:r>
    </w:p>
    <w:p w14:paraId="6F7D584C" w14:textId="77777777" w:rsidR="00F16CED" w:rsidRDefault="00F16CED" w:rsidP="00F16CED">
      <w:pPr>
        <w:pStyle w:val="Article"/>
      </w:pPr>
    </w:p>
    <w:p w14:paraId="36B15299" w14:textId="77777777" w:rsidR="00F16CED" w:rsidRPr="009F5287" w:rsidRDefault="00F16CED" w:rsidP="00F16CED">
      <w:pPr>
        <w:pStyle w:val="Article"/>
        <w:rPr>
          <w:b/>
        </w:rPr>
      </w:pPr>
      <w:r w:rsidRPr="009F5287">
        <w:rPr>
          <w:b/>
          <w:highlight w:val="yellow"/>
        </w:rPr>
        <w:t xml:space="preserve">[hyperlink The Best Christmas Recipes with this URL </w:t>
      </w:r>
      <w:hyperlink r:id="rId13" w:history="1">
        <w:r w:rsidRPr="001B7B43">
          <w:rPr>
            <w:rStyle w:val="Hyperlink"/>
            <w:b/>
            <w:highlight w:val="yellow"/>
          </w:rPr>
          <w:t>https://www.foodnetwork.com/holidays-and-parties/packages/holidays/holiday-central-christmas</w:t>
        </w:r>
      </w:hyperlink>
      <w:r>
        <w:rPr>
          <w:b/>
          <w:highlight w:val="yellow"/>
        </w:rPr>
        <w:t xml:space="preserve"> </w:t>
      </w:r>
      <w:r w:rsidRPr="009F5287">
        <w:rPr>
          <w:b/>
          <w:highlight w:val="yellow"/>
        </w:rPr>
        <w:t>]</w:t>
      </w:r>
    </w:p>
    <w:p w14:paraId="4BBA7C24" w14:textId="77777777" w:rsidR="00F16CED" w:rsidRDefault="00F16CED" w:rsidP="00F16CED">
      <w:pPr>
        <w:pStyle w:val="Article"/>
      </w:pPr>
    </w:p>
    <w:p w14:paraId="4C3952A2" w14:textId="77777777" w:rsidR="00F16CED" w:rsidRDefault="00F16CED" w:rsidP="00F16CED">
      <w:pPr>
        <w:pStyle w:val="Article"/>
      </w:pPr>
      <w:r>
        <w:t xml:space="preserve">Real Simple has </w:t>
      </w:r>
      <w:hyperlink r:id="rId14" w:history="1">
        <w:r w:rsidRPr="009F5287">
          <w:rPr>
            <w:rStyle w:val="Hyperlink"/>
            <w:highlight w:val="yellow"/>
          </w:rPr>
          <w:t>35 Easy, Elegant Recipes for Christmas Dinner</w:t>
        </w:r>
      </w:hyperlink>
      <w:r>
        <w:t>, How about Fondue or Striped Bass with Vanilla Sweet Potatoes followed by Butterscotch Bananas for dessert?</w:t>
      </w:r>
    </w:p>
    <w:p w14:paraId="4E23FDB9" w14:textId="77777777" w:rsidR="00F16CED" w:rsidRDefault="00F16CED" w:rsidP="00F16CED">
      <w:pPr>
        <w:pStyle w:val="Article"/>
      </w:pPr>
    </w:p>
    <w:p w14:paraId="55C9791F" w14:textId="77777777" w:rsidR="00F16CED" w:rsidRDefault="00F16CED" w:rsidP="00F16CED">
      <w:pPr>
        <w:pStyle w:val="Article"/>
      </w:pPr>
      <w:r w:rsidRPr="009F5287">
        <w:rPr>
          <w:b/>
          <w:highlight w:val="yellow"/>
        </w:rPr>
        <w:t xml:space="preserve">[hyperlink 35 Easy, Elegant Recipes for Christmas Dinner with this URL </w:t>
      </w:r>
      <w:bookmarkStart w:id="0" w:name="_Hlk526327672"/>
      <w:proofErr w:type="gramStart"/>
      <w:r w:rsidRPr="009F5287">
        <w:rPr>
          <w:b/>
          <w:highlight w:val="yellow"/>
        </w:rPr>
        <w:t xml:space="preserve">http://www.realsimple.com/holidays-entertaining/entertaining/food-drink/easy-christmas-recipes </w:t>
      </w:r>
      <w:bookmarkEnd w:id="0"/>
      <w:r w:rsidRPr="009F5287">
        <w:rPr>
          <w:b/>
          <w:highlight w:val="yellow"/>
        </w:rPr>
        <w:t>]</w:t>
      </w:r>
      <w:proofErr w:type="gramEnd"/>
    </w:p>
    <w:p w14:paraId="2D388F14" w14:textId="77777777" w:rsidR="00F16CED" w:rsidRDefault="00F16CED" w:rsidP="00F16CED">
      <w:pPr>
        <w:pStyle w:val="Article"/>
      </w:pPr>
    </w:p>
    <w:p w14:paraId="6DD5AC8F" w14:textId="77777777" w:rsidR="00F16CED" w:rsidRDefault="00F16CED" w:rsidP="00F16CED">
      <w:pPr>
        <w:pStyle w:val="Article"/>
      </w:pPr>
      <w:r>
        <w:t xml:space="preserve">The final site I found, Taste of Home, has a collection of </w:t>
      </w:r>
      <w:hyperlink r:id="rId15" w:history="1">
        <w:r w:rsidRPr="009F5287">
          <w:rPr>
            <w:rStyle w:val="Hyperlink"/>
            <w:highlight w:val="yellow"/>
          </w:rPr>
          <w:t>Christmas Recipes</w:t>
        </w:r>
      </w:hyperlink>
      <w:r>
        <w:t xml:space="preserve"> with some tantalizing images. From their site, you could choose Beef Stroganoff, Lasagna, or Golden Chicken Cordon Bleu with Creamy Coconut Rice Pudding Parfait for dessert. There are lots of options to choose from there! </w:t>
      </w:r>
    </w:p>
    <w:p w14:paraId="3949CFED" w14:textId="77777777" w:rsidR="00F16CED" w:rsidRDefault="00F16CED" w:rsidP="00F16CED">
      <w:pPr>
        <w:pStyle w:val="Article"/>
      </w:pPr>
    </w:p>
    <w:p w14:paraId="5FBA992D" w14:textId="77777777" w:rsidR="00F16CED" w:rsidRPr="009F5287" w:rsidRDefault="00F16CED" w:rsidP="00F16CED">
      <w:pPr>
        <w:pStyle w:val="Article"/>
        <w:rPr>
          <w:b/>
        </w:rPr>
      </w:pPr>
      <w:r w:rsidRPr="009F5287">
        <w:rPr>
          <w:b/>
          <w:highlight w:val="yellow"/>
        </w:rPr>
        <w:t xml:space="preserve">[hyperlink Christmas Recipes with the following URL </w:t>
      </w:r>
      <w:hyperlink r:id="rId16" w:history="1">
        <w:r w:rsidRPr="009F5287">
          <w:rPr>
            <w:rStyle w:val="Hyperlink"/>
            <w:b/>
            <w:highlight w:val="yellow"/>
          </w:rPr>
          <w:t>http://www.tasteofhome.com/recipes/holiday---celebration-recipes/</w:t>
        </w:r>
        <w:proofErr w:type="spellStart"/>
        <w:r w:rsidRPr="009F5287">
          <w:rPr>
            <w:rStyle w:val="Hyperlink"/>
            <w:b/>
            <w:highlight w:val="yellow"/>
          </w:rPr>
          <w:t>christmas</w:t>
        </w:r>
        <w:proofErr w:type="spellEnd"/>
        <w:r w:rsidRPr="009F5287">
          <w:rPr>
            <w:rStyle w:val="Hyperlink"/>
            <w:b/>
            <w:highlight w:val="yellow"/>
          </w:rPr>
          <w:t>-recipes</w:t>
        </w:r>
      </w:hyperlink>
      <w:r w:rsidRPr="009F5287">
        <w:rPr>
          <w:b/>
          <w:highlight w:val="yellow"/>
        </w:rPr>
        <w:t xml:space="preserve"> ]</w:t>
      </w:r>
    </w:p>
    <w:p w14:paraId="14934AA3" w14:textId="77777777" w:rsidR="00F16CED" w:rsidRDefault="00F16CED" w:rsidP="00F16CED">
      <w:pPr>
        <w:pStyle w:val="Article"/>
      </w:pPr>
    </w:p>
    <w:p w14:paraId="71A30948" w14:textId="77777777" w:rsidR="00F16CED" w:rsidRPr="00FF32D3" w:rsidRDefault="00F16CED" w:rsidP="00F16CED">
      <w:pPr>
        <w:pStyle w:val="Article"/>
      </w:pPr>
      <w:r>
        <w:t>Whether you’re looking for something new or sticking to traditional favorites that everyone loves, I hope your family meal is the best one ever this year.</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lastRenderedPageBreak/>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378B4B47" w14:textId="5D933A52" w:rsidR="005F66F1" w:rsidRPr="005F66F1" w:rsidRDefault="00364D11" w:rsidP="005F66F1">
      <w:pPr>
        <w:pStyle w:val="Article"/>
        <w:rPr>
          <w:b/>
          <w:highlight w:val="yellow"/>
        </w:rPr>
      </w:pPr>
      <w:r w:rsidRPr="005F66F1">
        <w:rPr>
          <w:b/>
          <w:highlight w:val="yellow"/>
        </w:rPr>
        <w:t>P.S.</w:t>
      </w:r>
      <w:r w:rsidR="005F66F1" w:rsidRPr="005F66F1">
        <w:rPr>
          <w:b/>
          <w:highlight w:val="yellow"/>
        </w:rPr>
        <w:t xml:space="preserve">  End the headache of shopping for new floors with our FREE Design </w:t>
      </w:r>
      <w:proofErr w:type="gramStart"/>
      <w:r w:rsidR="005F66F1" w:rsidRPr="005F66F1">
        <w:rPr>
          <w:b/>
          <w:highlight w:val="yellow"/>
        </w:rPr>
        <w:t>Audit!™</w:t>
      </w:r>
      <w:proofErr w:type="gramEnd"/>
      <w:r w:rsidR="005F66F1" w:rsidRPr="005F66F1">
        <w:rPr>
          <w:b/>
          <w:highlight w:val="yellow"/>
        </w:rPr>
        <w:t xml:space="preserve">  </w:t>
      </w:r>
    </w:p>
    <w:p w14:paraId="75D3BA28" w14:textId="77777777" w:rsidR="005F66F1" w:rsidRPr="005F66F1" w:rsidRDefault="005F66F1" w:rsidP="005F66F1">
      <w:pPr>
        <w:pStyle w:val="Article"/>
        <w:rPr>
          <w:b/>
          <w:highlight w:val="yellow"/>
        </w:rPr>
      </w:pPr>
    </w:p>
    <w:p w14:paraId="569988CA" w14:textId="77777777" w:rsidR="005F66F1" w:rsidRPr="005F66F1" w:rsidRDefault="005F66F1" w:rsidP="005F66F1">
      <w:pPr>
        <w:pStyle w:val="Article"/>
        <w:rPr>
          <w:b/>
          <w:highlight w:val="yellow"/>
        </w:rPr>
      </w:pPr>
      <w:r w:rsidRPr="005F66F1">
        <w:rPr>
          <w:b/>
          <w:highlight w:val="yellow"/>
        </w:rPr>
        <w:t xml:space="preserve">The Design Audit™ is a diagnostic tool that allows my expert floor consultants help you choose the right floor for your decorating taste and lifestyle.  </w:t>
      </w:r>
    </w:p>
    <w:p w14:paraId="5B219BC0" w14:textId="77777777" w:rsidR="005F66F1" w:rsidRPr="005F66F1" w:rsidRDefault="005F66F1" w:rsidP="005F66F1">
      <w:pPr>
        <w:pStyle w:val="Article"/>
        <w:rPr>
          <w:b/>
          <w:highlight w:val="yellow"/>
        </w:rPr>
      </w:pPr>
    </w:p>
    <w:p w14:paraId="336103F2" w14:textId="77777777" w:rsidR="005F66F1" w:rsidRPr="005F66F1" w:rsidRDefault="005F66F1" w:rsidP="005F66F1">
      <w:pPr>
        <w:pStyle w:val="Article"/>
        <w:rPr>
          <w:b/>
          <w:highlight w:val="yellow"/>
        </w:rPr>
      </w:pPr>
      <w:r w:rsidRPr="005F66F1">
        <w:rPr>
          <w:b/>
          <w:highlight w:val="yellow"/>
        </w:rPr>
        <w:t xml:space="preserve">They’ll walk you through a series of questions that will help narrow down the thousands of options to the two or three that exactly match your unique situation.  </w:t>
      </w:r>
    </w:p>
    <w:p w14:paraId="2BE123AC" w14:textId="77777777" w:rsidR="005F66F1" w:rsidRPr="005F66F1" w:rsidRDefault="005F66F1" w:rsidP="005F66F1">
      <w:pPr>
        <w:pStyle w:val="Article"/>
        <w:rPr>
          <w:b/>
          <w:highlight w:val="yellow"/>
        </w:rPr>
      </w:pPr>
    </w:p>
    <w:p w14:paraId="77223F45" w14:textId="77777777" w:rsidR="005F66F1" w:rsidRPr="005F66F1" w:rsidRDefault="005F66F1" w:rsidP="005F66F1">
      <w:pPr>
        <w:pStyle w:val="Article"/>
        <w:rPr>
          <w:b/>
          <w:highlight w:val="yellow"/>
        </w:rPr>
      </w:pPr>
      <w:r w:rsidRPr="005F66F1">
        <w:rPr>
          <w:b/>
          <w:highlight w:val="yellow"/>
        </w:rPr>
        <w:t xml:space="preserve">They’ll also give you a written, customized “maintenance” plan with their professional recommendations for getting the </w:t>
      </w:r>
      <w:r w:rsidRPr="007B5F33">
        <w:rPr>
          <w:b/>
          <w:noProof/>
          <w:highlight w:val="yellow"/>
        </w:rPr>
        <w:t>longest</w:t>
      </w:r>
      <w:r w:rsidRPr="005F66F1">
        <w:rPr>
          <w:b/>
          <w:highlight w:val="yellow"/>
        </w:rPr>
        <w:t xml:space="preserve"> life and beauty out of your floor.  </w:t>
      </w:r>
    </w:p>
    <w:p w14:paraId="77E22656" w14:textId="77777777" w:rsidR="005F66F1" w:rsidRPr="005F66F1" w:rsidRDefault="005F66F1" w:rsidP="005F66F1">
      <w:pPr>
        <w:pStyle w:val="Article"/>
        <w:rPr>
          <w:b/>
          <w:highlight w:val="yellow"/>
        </w:rPr>
      </w:pPr>
    </w:p>
    <w:p w14:paraId="0B6778A6" w14:textId="39E59D37" w:rsidR="00364D11" w:rsidRPr="00D02D17" w:rsidRDefault="005F66F1" w:rsidP="005F66F1">
      <w:pPr>
        <w:pStyle w:val="Article"/>
        <w:rPr>
          <w:highlight w:val="yellow"/>
        </w:rPr>
      </w:pPr>
      <w:r w:rsidRPr="005F66F1">
        <w:rPr>
          <w:b/>
          <w:highlight w:val="yellow"/>
        </w:rPr>
        <w:t xml:space="preserve">Call or visit us today for your FREE Design </w:t>
      </w:r>
      <w:proofErr w:type="gramStart"/>
      <w:r w:rsidRPr="005F66F1">
        <w:rPr>
          <w:b/>
          <w:highlight w:val="yellow"/>
        </w:rPr>
        <w:t>Audit!™</w:t>
      </w:r>
      <w:proofErr w:type="gramEnd"/>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4F10C932" w14:textId="77777777" w:rsidR="00FF32D3" w:rsidRPr="00625C9E" w:rsidRDefault="00E86566" w:rsidP="00FF32D3">
      <w:pPr>
        <w:pStyle w:val="Heading2"/>
      </w:pPr>
      <w:r>
        <w:t>S</w:t>
      </w:r>
      <w:r w:rsidR="00364D11">
        <w:t xml:space="preserve">ubject line: </w:t>
      </w:r>
      <w:r w:rsidR="00FF32D3" w:rsidRPr="007B5F33">
        <w:t>Easy Way to See All Family Calendars at the Same Time</w:t>
      </w:r>
    </w:p>
    <w:p w14:paraId="520352AA" w14:textId="77777777" w:rsidR="00FF32D3" w:rsidRDefault="00FF32D3" w:rsidP="00FF32D3"/>
    <w:p w14:paraId="648712E1" w14:textId="77777777" w:rsidR="00FF32D3" w:rsidRDefault="00FF32D3" w:rsidP="00FF32D3">
      <w:pPr>
        <w:pStyle w:val="Article"/>
        <w:rPr>
          <w:noProof/>
        </w:rPr>
      </w:pPr>
      <w:r>
        <w:rPr>
          <w:noProof/>
        </w:rPr>
        <w:t xml:space="preserve">When there is a household of people to consider, booking an appointment without a scheduling conflict can be tricky. </w:t>
      </w:r>
    </w:p>
    <w:p w14:paraId="2CEC3AC0" w14:textId="77777777" w:rsidR="00FF32D3" w:rsidRDefault="00FF32D3" w:rsidP="00FF32D3">
      <w:pPr>
        <w:pStyle w:val="Article"/>
        <w:rPr>
          <w:noProof/>
        </w:rPr>
      </w:pPr>
    </w:p>
    <w:p w14:paraId="7D9698A2" w14:textId="2223E052" w:rsidR="00FF32D3" w:rsidRDefault="00FF32D3" w:rsidP="00FF32D3">
      <w:pPr>
        <w:pStyle w:val="Article"/>
        <w:rPr>
          <w:noProof/>
        </w:rPr>
      </w:pPr>
      <w:r>
        <w:rPr>
          <w:noProof/>
        </w:rPr>
        <w:t xml:space="preserve">There are extravagant wall calendars with space to note all that is coming up for the kids and your partner. </w:t>
      </w:r>
      <w:r w:rsidRPr="007B5F33">
        <w:rPr>
          <w:noProof/>
        </w:rPr>
        <w:t>Ho</w:t>
      </w:r>
      <w:r>
        <w:rPr>
          <w:noProof/>
        </w:rPr>
        <w:t>wever</w:t>
      </w:r>
      <w:r w:rsidRPr="007B5F33">
        <w:rPr>
          <w:noProof/>
        </w:rPr>
        <w:t>,</w:t>
      </w:r>
      <w:r>
        <w:rPr>
          <w:noProof/>
        </w:rPr>
        <w:t xml:space="preserve"> when you’re away from </w:t>
      </w:r>
      <w:r w:rsidRPr="007B5F33">
        <w:rPr>
          <w:noProof/>
        </w:rPr>
        <w:t>home</w:t>
      </w:r>
      <w:r w:rsidR="00420040">
        <w:rPr>
          <w:noProof/>
        </w:rPr>
        <w:t xml:space="preserve"> and</w:t>
      </w:r>
      <w:r>
        <w:rPr>
          <w:noProof/>
        </w:rPr>
        <w:t xml:space="preserve"> you </w:t>
      </w:r>
      <w:r>
        <w:rPr>
          <w:noProof/>
        </w:rPr>
        <w:lastRenderedPageBreak/>
        <w:t>need immediate access to that household calendar</w:t>
      </w:r>
      <w:r w:rsidR="00420040">
        <w:rPr>
          <w:noProof/>
        </w:rPr>
        <w:t>, a</w:t>
      </w:r>
      <w:r>
        <w:rPr>
          <w:noProof/>
        </w:rPr>
        <w:t xml:space="preserve"> wall calendar won’t help know everybody’s agenda. </w:t>
      </w:r>
    </w:p>
    <w:p w14:paraId="156A8A99" w14:textId="77777777" w:rsidR="00FF32D3" w:rsidRDefault="00FF32D3" w:rsidP="00FF32D3">
      <w:pPr>
        <w:pStyle w:val="Article"/>
        <w:rPr>
          <w:noProof/>
        </w:rPr>
      </w:pPr>
    </w:p>
    <w:p w14:paraId="3353B9EB" w14:textId="232EF21F" w:rsidR="00FF32D3" w:rsidRDefault="00420040" w:rsidP="00FF32D3">
      <w:pPr>
        <w:pStyle w:val="Article"/>
        <w:rPr>
          <w:noProof/>
        </w:rPr>
      </w:pPr>
      <w:r>
        <w:rPr>
          <w:noProof/>
        </w:rPr>
        <w:t>It’s time to g</w:t>
      </w:r>
      <w:r w:rsidR="00FF32D3">
        <w:rPr>
          <w:noProof/>
        </w:rPr>
        <w:t xml:space="preserve">o digital. One online platform that helps keep everything in one place is Google. With Google, you can </w:t>
      </w:r>
      <w:hyperlink r:id="rId17" w:history="1">
        <w:r w:rsidR="00FF32D3" w:rsidRPr="007B5F33">
          <w:rPr>
            <w:rStyle w:val="Hyperlink"/>
            <w:noProof/>
            <w:highlight w:val="yellow"/>
          </w:rPr>
          <w:t>set up a family</w:t>
        </w:r>
      </w:hyperlink>
      <w:r w:rsidR="00FF32D3">
        <w:rPr>
          <w:noProof/>
          <w:highlight w:val="yellow"/>
        </w:rPr>
        <w:t>,</w:t>
      </w:r>
      <w:r w:rsidR="00FF32D3">
        <w:rPr>
          <w:noProof/>
        </w:rPr>
        <w:t xml:space="preserve"> which gives all family members access to the Family Calendar. </w:t>
      </w:r>
    </w:p>
    <w:p w14:paraId="2E1037E6" w14:textId="77777777" w:rsidR="00FF32D3" w:rsidRDefault="00FF32D3" w:rsidP="00FF32D3">
      <w:pPr>
        <w:pStyle w:val="Article"/>
        <w:rPr>
          <w:noProof/>
        </w:rPr>
      </w:pPr>
    </w:p>
    <w:p w14:paraId="3F3D4FFE" w14:textId="77777777" w:rsidR="00FF32D3" w:rsidRPr="007B5F33" w:rsidRDefault="00FF32D3" w:rsidP="00FF32D3">
      <w:pPr>
        <w:pStyle w:val="Article"/>
        <w:rPr>
          <w:b/>
          <w:noProof/>
        </w:rPr>
      </w:pPr>
      <w:r w:rsidRPr="007B5F33">
        <w:rPr>
          <w:b/>
          <w:noProof/>
          <w:highlight w:val="yellow"/>
        </w:rPr>
        <w:t xml:space="preserve">[Hyperlink ‘set up a family’ with </w:t>
      </w:r>
      <w:hyperlink r:id="rId18" w:history="1">
        <w:r w:rsidRPr="009F01F3">
          <w:rPr>
            <w:rStyle w:val="Hyperlink"/>
            <w:b/>
            <w:noProof/>
            <w:highlight w:val="yellow"/>
          </w:rPr>
          <w:t>https://families.google.com/</w:t>
        </w:r>
      </w:hyperlink>
      <w:r>
        <w:rPr>
          <w:b/>
          <w:noProof/>
          <w:highlight w:val="yellow"/>
        </w:rPr>
        <w:t xml:space="preserve"> </w:t>
      </w:r>
      <w:r w:rsidRPr="007B5F33">
        <w:rPr>
          <w:b/>
          <w:noProof/>
          <w:highlight w:val="yellow"/>
        </w:rPr>
        <w:t>]</w:t>
      </w:r>
      <w:r w:rsidRPr="007B5F33">
        <w:rPr>
          <w:b/>
          <w:noProof/>
        </w:rPr>
        <w:t xml:space="preserve"> </w:t>
      </w:r>
    </w:p>
    <w:p w14:paraId="2E328A28" w14:textId="77777777" w:rsidR="00FF32D3" w:rsidRDefault="00FF32D3" w:rsidP="00FF32D3">
      <w:pPr>
        <w:pStyle w:val="Article"/>
        <w:rPr>
          <w:noProof/>
        </w:rPr>
      </w:pPr>
    </w:p>
    <w:p w14:paraId="63EAF3ED" w14:textId="77777777" w:rsidR="00FF32D3" w:rsidRDefault="00FF32D3" w:rsidP="00FF32D3">
      <w:pPr>
        <w:pStyle w:val="Article"/>
        <w:rPr>
          <w:noProof/>
        </w:rPr>
      </w:pPr>
      <w:r>
        <w:rPr>
          <w:noProof/>
        </w:rPr>
        <w:t xml:space="preserve">That Family Calendar </w:t>
      </w:r>
      <w:r w:rsidRPr="00801887">
        <w:rPr>
          <w:noProof/>
        </w:rPr>
        <w:t>get</w:t>
      </w:r>
      <w:r>
        <w:rPr>
          <w:noProof/>
        </w:rPr>
        <w:t>s</w:t>
      </w:r>
      <w:r w:rsidRPr="00801887">
        <w:rPr>
          <w:noProof/>
        </w:rPr>
        <w:t xml:space="preserve"> found</w:t>
      </w:r>
      <w:r>
        <w:rPr>
          <w:noProof/>
        </w:rPr>
        <w:t xml:space="preserve"> as a sub-calendar named Family in each family member’s personal Google calendar. That means everyone will be responsible for adding add their events, appointments and family-needs-to-know items to the Family calendar.</w:t>
      </w:r>
    </w:p>
    <w:p w14:paraId="6064B1DD" w14:textId="77777777" w:rsidR="00FF32D3" w:rsidRDefault="00FF32D3" w:rsidP="00FF32D3">
      <w:pPr>
        <w:pStyle w:val="Article"/>
        <w:rPr>
          <w:noProof/>
        </w:rPr>
      </w:pPr>
      <w:bookmarkStart w:id="1" w:name="_GoBack"/>
      <w:bookmarkEnd w:id="1"/>
    </w:p>
    <w:p w14:paraId="12086605" w14:textId="77777777" w:rsidR="00FF32D3" w:rsidRDefault="00FF32D3" w:rsidP="00FF32D3">
      <w:pPr>
        <w:pStyle w:val="Article"/>
        <w:rPr>
          <w:noProof/>
        </w:rPr>
      </w:pPr>
      <w:r>
        <w:rPr>
          <w:noProof/>
        </w:rPr>
        <w:t>Within Google family set up, there are other sharing abilities like Google Keep (great for a shared shopping list), Google Photos and premium music features. Plus, you’ll find Family Link where you can “</w:t>
      </w:r>
      <w:r w:rsidRPr="007B5F33">
        <w:rPr>
          <w:i/>
          <w:noProof/>
        </w:rPr>
        <w:t>Create a Google Account for your kid and stay in the loop as they explore on their device</w:t>
      </w:r>
      <w:r>
        <w:rPr>
          <w:noProof/>
        </w:rPr>
        <w:t>.”</w:t>
      </w:r>
    </w:p>
    <w:p w14:paraId="673E9585" w14:textId="77777777" w:rsidR="00FF32D3" w:rsidRDefault="00FF32D3" w:rsidP="00FF32D3">
      <w:pPr>
        <w:pStyle w:val="Article"/>
        <w:rPr>
          <w:noProof/>
        </w:rPr>
      </w:pPr>
    </w:p>
    <w:p w14:paraId="66FB08FF" w14:textId="77777777" w:rsidR="00FF32D3" w:rsidRDefault="00FF32D3" w:rsidP="00FF32D3">
      <w:pPr>
        <w:pStyle w:val="Article"/>
        <w:rPr>
          <w:noProof/>
        </w:rPr>
      </w:pPr>
      <w:r>
        <w:rPr>
          <w:noProof/>
        </w:rPr>
        <w:t xml:space="preserve">Learn more about </w:t>
      </w:r>
      <w:hyperlink r:id="rId19" w:history="1">
        <w:r w:rsidRPr="007B5F33">
          <w:rPr>
            <w:rStyle w:val="Hyperlink"/>
            <w:noProof/>
          </w:rPr>
          <w:t>using a</w:t>
        </w:r>
        <w:r>
          <w:rPr>
            <w:rStyle w:val="Hyperlink"/>
            <w:noProof/>
          </w:rPr>
          <w:t xml:space="preserve"> Google</w:t>
        </w:r>
        <w:r w:rsidRPr="007B5F33">
          <w:rPr>
            <w:rStyle w:val="Hyperlink"/>
            <w:noProof/>
          </w:rPr>
          <w:t xml:space="preserve"> family calendar</w:t>
        </w:r>
      </w:hyperlink>
      <w:r>
        <w:rPr>
          <w:noProof/>
        </w:rPr>
        <w:t>.</w:t>
      </w:r>
    </w:p>
    <w:p w14:paraId="47951E3D" w14:textId="77777777" w:rsidR="00FF32D3" w:rsidRDefault="00FF32D3" w:rsidP="00FF32D3">
      <w:pPr>
        <w:pStyle w:val="Article"/>
        <w:rPr>
          <w:noProof/>
        </w:rPr>
      </w:pPr>
    </w:p>
    <w:p w14:paraId="3EB5F0D0" w14:textId="77777777" w:rsidR="00FF32D3" w:rsidRPr="007B5F33" w:rsidRDefault="00FF32D3" w:rsidP="00FF32D3">
      <w:pPr>
        <w:pStyle w:val="Article"/>
        <w:rPr>
          <w:b/>
          <w:noProof/>
        </w:rPr>
      </w:pPr>
      <w:r w:rsidRPr="007B5F33">
        <w:rPr>
          <w:b/>
          <w:noProof/>
          <w:highlight w:val="yellow"/>
        </w:rPr>
        <w:t xml:space="preserve">[Hyperlink ‘using a family calendar on Google’ with </w:t>
      </w:r>
      <w:bookmarkStart w:id="2" w:name="_Hlk526252218"/>
      <w:r w:rsidRPr="007B5F33">
        <w:rPr>
          <w:b/>
          <w:noProof/>
          <w:highlight w:val="yellow"/>
        </w:rPr>
        <w:fldChar w:fldCharType="begin"/>
      </w:r>
      <w:r w:rsidRPr="007B5F33">
        <w:rPr>
          <w:b/>
          <w:noProof/>
          <w:highlight w:val="yellow"/>
        </w:rPr>
        <w:instrText xml:space="preserve"> HYPERLINK "https://support.google.com/families/answer/7157782?visit_id=636740099878487280-3961826623&amp;p=families_calendar&amp;rd=1" </w:instrText>
      </w:r>
      <w:r w:rsidRPr="007B5F33">
        <w:rPr>
          <w:b/>
          <w:noProof/>
          <w:highlight w:val="yellow"/>
        </w:rPr>
        <w:fldChar w:fldCharType="separate"/>
      </w:r>
      <w:r w:rsidRPr="007B5F33">
        <w:rPr>
          <w:rStyle w:val="Hyperlink"/>
          <w:b/>
          <w:noProof/>
          <w:highlight w:val="yellow"/>
        </w:rPr>
        <w:t>https://support.google.com/families/answer/7157782?visit_id=636740099878487280-3961826623&amp;p=families_calendar&amp;rd=1</w:t>
      </w:r>
      <w:bookmarkEnd w:id="2"/>
      <w:r w:rsidRPr="007B5F33">
        <w:rPr>
          <w:b/>
          <w:noProof/>
          <w:highlight w:val="yellow"/>
        </w:rPr>
        <w:fldChar w:fldCharType="end"/>
      </w:r>
      <w:r w:rsidRPr="007B5F33">
        <w:rPr>
          <w:b/>
          <w:noProof/>
          <w:highlight w:val="yellow"/>
        </w:rPr>
        <w:t xml:space="preserve"> ]</w:t>
      </w:r>
    </w:p>
    <w:p w14:paraId="64E42F8E" w14:textId="77777777" w:rsidR="00FF32D3" w:rsidRDefault="00FF32D3" w:rsidP="00FF32D3">
      <w:pPr>
        <w:pStyle w:val="Article"/>
        <w:rPr>
          <w:noProof/>
        </w:rPr>
      </w:pPr>
    </w:p>
    <w:p w14:paraId="21014C2E" w14:textId="77777777" w:rsidR="00FF32D3" w:rsidRDefault="00FF32D3" w:rsidP="00FF32D3">
      <w:pPr>
        <w:pStyle w:val="Article"/>
        <w:rPr>
          <w:noProof/>
        </w:rPr>
      </w:pPr>
      <w:r>
        <w:rPr>
          <w:noProof/>
        </w:rPr>
        <w:t xml:space="preserve">If you are not familiar with how to use Google calendar, </w:t>
      </w:r>
      <w:hyperlink r:id="rId20" w:history="1">
        <w:r w:rsidRPr="007B5F33">
          <w:rPr>
            <w:rStyle w:val="Hyperlink"/>
            <w:noProof/>
          </w:rPr>
          <w:t>here is an excellent video</w:t>
        </w:r>
      </w:hyperlink>
      <w:r>
        <w:rPr>
          <w:noProof/>
        </w:rPr>
        <w:t xml:space="preserve"> that guides you. Plus, if setting up a family on Google is not for you, this video shows you how to share calendars </w:t>
      </w:r>
      <w:r>
        <w:rPr>
          <w:noProof/>
        </w:rPr>
        <w:lastRenderedPageBreak/>
        <w:t>through your primary Google calendar.</w:t>
      </w:r>
    </w:p>
    <w:p w14:paraId="7B0BCC42" w14:textId="020A17E1" w:rsidR="00D02D17" w:rsidRDefault="00D02D17" w:rsidP="00D02D17"/>
    <w:p w14:paraId="16A9676A" w14:textId="77777777" w:rsidR="009F5287" w:rsidRPr="007B5F33" w:rsidRDefault="009F5287" w:rsidP="009F5287">
      <w:pPr>
        <w:pStyle w:val="Article"/>
        <w:rPr>
          <w:b/>
          <w:noProof/>
        </w:rPr>
      </w:pPr>
      <w:r w:rsidRPr="007B5F33">
        <w:rPr>
          <w:b/>
          <w:noProof/>
          <w:highlight w:val="yellow"/>
        </w:rPr>
        <w:t xml:space="preserve">[Hyperlink ‘here is an </w:t>
      </w:r>
      <w:r w:rsidRPr="00801887">
        <w:rPr>
          <w:b/>
          <w:noProof/>
          <w:highlight w:val="yellow"/>
        </w:rPr>
        <w:t>excellen</w:t>
      </w:r>
      <w:r>
        <w:rPr>
          <w:b/>
          <w:noProof/>
          <w:highlight w:val="yellow"/>
        </w:rPr>
        <w:t>t</w:t>
      </w:r>
      <w:r w:rsidRPr="007B5F33">
        <w:rPr>
          <w:b/>
          <w:noProof/>
          <w:highlight w:val="yellow"/>
        </w:rPr>
        <w:t xml:space="preserve"> video’ with </w:t>
      </w:r>
      <w:hyperlink r:id="rId21" w:history="1">
        <w:r w:rsidRPr="007B5F33">
          <w:rPr>
            <w:rStyle w:val="Hyperlink"/>
            <w:b/>
            <w:noProof/>
            <w:highlight w:val="yellow"/>
          </w:rPr>
          <w:t>https://youtu.be/ZyrwsHgGuO8</w:t>
        </w:r>
      </w:hyperlink>
      <w:r w:rsidRPr="007B5F33">
        <w:rPr>
          <w:b/>
          <w:noProof/>
          <w:highlight w:val="yellow"/>
        </w:rPr>
        <w:t xml:space="preserve"> ]</w:t>
      </w:r>
    </w:p>
    <w:p w14:paraId="5842D31A" w14:textId="77777777" w:rsidR="009F5287" w:rsidRPr="004E4B07" w:rsidRDefault="009F528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667BB5F3" w14:textId="7BD21FB5" w:rsidR="00364D11" w:rsidRPr="005F66F1" w:rsidRDefault="00364D11" w:rsidP="005F66F1">
      <w:pPr>
        <w:pStyle w:val="Article"/>
        <w:rPr>
          <w:b/>
          <w:highlight w:val="yellow"/>
        </w:rPr>
      </w:pPr>
      <w:r w:rsidRPr="005F66F1">
        <w:rPr>
          <w:b/>
          <w:highlight w:val="yellow"/>
        </w:rPr>
        <w:t>P.S.</w:t>
      </w:r>
      <w:r w:rsidR="00A63B4E" w:rsidRPr="005F66F1">
        <w:rPr>
          <w:b/>
          <w:highlight w:val="yellow"/>
        </w:rPr>
        <w:t xml:space="preserve"> </w:t>
      </w:r>
      <w:r w:rsidR="005F66F1" w:rsidRPr="005F66F1">
        <w:rPr>
          <w:b/>
          <w:highlight w:val="yellow"/>
        </w:rPr>
        <w:t>With our ZERO REGRETS guarantee you’ll love your new floors or we’ll replace them FREE!</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2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8E19" w14:textId="77777777" w:rsidR="00136951" w:rsidRDefault="00136951">
      <w:r>
        <w:separator/>
      </w:r>
    </w:p>
  </w:endnote>
  <w:endnote w:type="continuationSeparator" w:id="0">
    <w:p w14:paraId="0DD39365" w14:textId="77777777" w:rsidR="00136951" w:rsidRDefault="0013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B33E" w14:textId="77777777" w:rsidR="00136951" w:rsidRDefault="00136951">
      <w:r>
        <w:separator/>
      </w:r>
    </w:p>
  </w:footnote>
  <w:footnote w:type="continuationSeparator" w:id="0">
    <w:p w14:paraId="594B9107" w14:textId="77777777" w:rsidR="00136951" w:rsidRDefault="0013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96E"/>
    <w:multiLevelType w:val="hybridMultilevel"/>
    <w:tmpl w:val="00ECA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12"/>
  </w:num>
  <w:num w:numId="6">
    <w:abstractNumId w:val="11"/>
  </w:num>
  <w:num w:numId="7">
    <w:abstractNumId w:val="10"/>
  </w:num>
  <w:num w:numId="8">
    <w:abstractNumId w:val="3"/>
  </w:num>
  <w:num w:numId="9">
    <w:abstractNumId w:val="6"/>
  </w:num>
  <w:num w:numId="10">
    <w:abstractNumId w:val="8"/>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OjWgDYRZ52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7DFC"/>
    <w:rsid w:val="00127E78"/>
    <w:rsid w:val="001351C6"/>
    <w:rsid w:val="00136951"/>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94B"/>
    <w:rsid w:val="00217F29"/>
    <w:rsid w:val="0022410D"/>
    <w:rsid w:val="0023031D"/>
    <w:rsid w:val="00233078"/>
    <w:rsid w:val="002373F7"/>
    <w:rsid w:val="00237A86"/>
    <w:rsid w:val="002425D6"/>
    <w:rsid w:val="0024439C"/>
    <w:rsid w:val="00244777"/>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0040"/>
    <w:rsid w:val="00422981"/>
    <w:rsid w:val="0043480E"/>
    <w:rsid w:val="004349DF"/>
    <w:rsid w:val="00436D2A"/>
    <w:rsid w:val="00437A21"/>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5525"/>
    <w:rsid w:val="00525904"/>
    <w:rsid w:val="00526D14"/>
    <w:rsid w:val="00540D1C"/>
    <w:rsid w:val="005440D9"/>
    <w:rsid w:val="00544103"/>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5F66F1"/>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7333"/>
    <w:rsid w:val="006F1CC9"/>
    <w:rsid w:val="006F5C6D"/>
    <w:rsid w:val="006F6596"/>
    <w:rsid w:val="007008AA"/>
    <w:rsid w:val="00706F76"/>
    <w:rsid w:val="0071468A"/>
    <w:rsid w:val="00714E9E"/>
    <w:rsid w:val="007232CD"/>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B5F3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1887"/>
    <w:rsid w:val="008043AC"/>
    <w:rsid w:val="0080560E"/>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A3570"/>
    <w:rsid w:val="008B44CA"/>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A4"/>
    <w:rsid w:val="009C06A7"/>
    <w:rsid w:val="009C360E"/>
    <w:rsid w:val="009C505E"/>
    <w:rsid w:val="009C7DF4"/>
    <w:rsid w:val="009E1CBC"/>
    <w:rsid w:val="009E23DF"/>
    <w:rsid w:val="009F4F94"/>
    <w:rsid w:val="009F5287"/>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16ACA"/>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3664"/>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26057"/>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86566"/>
    <w:rsid w:val="00E90958"/>
    <w:rsid w:val="00E91CDD"/>
    <w:rsid w:val="00E941DE"/>
    <w:rsid w:val="00E949C0"/>
    <w:rsid w:val="00E953C1"/>
    <w:rsid w:val="00EA1498"/>
    <w:rsid w:val="00EA235C"/>
    <w:rsid w:val="00EA77D8"/>
    <w:rsid w:val="00EB2339"/>
    <w:rsid w:val="00EB5319"/>
    <w:rsid w:val="00EC350F"/>
    <w:rsid w:val="00EC4948"/>
    <w:rsid w:val="00EC7509"/>
    <w:rsid w:val="00ED1D6F"/>
    <w:rsid w:val="00ED373E"/>
    <w:rsid w:val="00ED3EE9"/>
    <w:rsid w:val="00ED7BA9"/>
    <w:rsid w:val="00EE1F6D"/>
    <w:rsid w:val="00EE7091"/>
    <w:rsid w:val="00EF11B0"/>
    <w:rsid w:val="00EF38CE"/>
    <w:rsid w:val="00EF578C"/>
    <w:rsid w:val="00F0605D"/>
    <w:rsid w:val="00F16CED"/>
    <w:rsid w:val="00F220B5"/>
    <w:rsid w:val="00F272E8"/>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2DC0"/>
    <w:rsid w:val="00FD30DF"/>
    <w:rsid w:val="00FE0BCD"/>
    <w:rsid w:val="00FE3306"/>
    <w:rsid w:val="00FE4798"/>
    <w:rsid w:val="00FE4A9A"/>
    <w:rsid w:val="00FF13EB"/>
    <w:rsid w:val="00FF32D3"/>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7B5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oodnetwork.com/holidays-and-parties/packages/holidays/holiday-central-christmas" TargetMode="External"/><Relationship Id="rId18" Type="http://schemas.openxmlformats.org/officeDocument/2006/relationships/hyperlink" Target="https://families.google.com/" TargetMode="External"/><Relationship Id="rId3" Type="http://schemas.openxmlformats.org/officeDocument/2006/relationships/settings" Target="settings.xml"/><Relationship Id="rId21" Type="http://schemas.openxmlformats.org/officeDocument/2006/relationships/hyperlink" Target="https://youtu.be/ZyrwsHgGuO8" TargetMode="External"/><Relationship Id="rId7" Type="http://schemas.openxmlformats.org/officeDocument/2006/relationships/image" Target="media/image1.png"/><Relationship Id="rId12" Type="http://schemas.openxmlformats.org/officeDocument/2006/relationships/hyperlink" Target="https://www.foodnetwork.com/holidays-and-parties/packages/holidays/holiday-central-christmas" TargetMode="External"/><Relationship Id="rId17" Type="http://schemas.openxmlformats.org/officeDocument/2006/relationships/hyperlink" Target="https://families.google.com/" TargetMode="External"/><Relationship Id="rId2" Type="http://schemas.openxmlformats.org/officeDocument/2006/relationships/styles" Target="styles.xml"/><Relationship Id="rId16" Type="http://schemas.openxmlformats.org/officeDocument/2006/relationships/hyperlink" Target="http://www.tasteofhome.com/recipes/holiday---celebration-recipes/christmas-recipes" TargetMode="External"/><Relationship Id="rId20" Type="http://schemas.openxmlformats.org/officeDocument/2006/relationships/hyperlink" Target="https://youtu.be/ZyrwsHgGuO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esclear.com/new-hab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steofhome.com/recipes/holiday---celebration-recipes/christmas-recipes" TargetMode="External"/><Relationship Id="rId23" Type="http://schemas.openxmlformats.org/officeDocument/2006/relationships/fontTable" Target="fontTable.xml"/><Relationship Id="rId10" Type="http://schemas.openxmlformats.org/officeDocument/2006/relationships/hyperlink" Target="https://jamesclear.com/new-habit" TargetMode="External"/><Relationship Id="rId19" Type="http://schemas.openxmlformats.org/officeDocument/2006/relationships/hyperlink" Target="https://support.google.com/families/answer/7157782?visit_id=636740099878487280-3961826623&amp;p=families_calendar&amp;rd=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alsimple.com/holidays-entertaining/entertaining/food-drink/easy-christmas-recip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2018-10-24T20:00:00Z</dcterms:created>
  <dcterms:modified xsi:type="dcterms:W3CDTF">2018-10-24T22:21:00Z</dcterms:modified>
</cp:coreProperties>
</file>